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D9838" w14:textId="6941E205" w:rsidR="00667E4D" w:rsidRPr="00DF19A9" w:rsidRDefault="00667E4D" w:rsidP="00667E4D">
      <w:pPr>
        <w:pStyle w:val="Heading1"/>
        <w:spacing w:after="144"/>
        <w:rPr>
          <w:rFonts w:asciiTheme="minorHAnsi" w:hAnsiTheme="minorHAnsi" w:cstheme="minorHAnsi"/>
          <w:b/>
        </w:rPr>
      </w:pPr>
      <w:r w:rsidRPr="00DF19A9">
        <w:rPr>
          <w:rFonts w:asciiTheme="minorHAnsi" w:hAnsiTheme="minorHAnsi" w:cstheme="minorHAnsi"/>
          <w:b/>
        </w:rPr>
        <w:t>Developing a Camp Closure Action Plan</w:t>
      </w:r>
      <w:r w:rsidR="00C27D72" w:rsidRPr="00DF19A9">
        <w:rPr>
          <w:rFonts w:asciiTheme="minorHAnsi" w:hAnsiTheme="minorHAnsi" w:cstheme="minorHAnsi"/>
          <w:b/>
        </w:rPr>
        <w:t xml:space="preserve">: </w:t>
      </w:r>
      <w:r w:rsidRPr="00DF19A9">
        <w:rPr>
          <w:rFonts w:asciiTheme="minorHAnsi" w:hAnsiTheme="minorHAnsi" w:cstheme="minorHAnsi"/>
          <w:b/>
        </w:rPr>
        <w:t xml:space="preserve">Issues to Consider with Guiding Questions &amp; Notes </w:t>
      </w:r>
    </w:p>
    <w:p w14:paraId="506593B4" w14:textId="24FF8156" w:rsidR="00667E4D" w:rsidRPr="00872D35" w:rsidRDefault="00667E4D" w:rsidP="00667E4D">
      <w:pPr>
        <w:pStyle w:val="ListBullet"/>
        <w:spacing w:after="144"/>
        <w:rPr>
          <w:rFonts w:asciiTheme="minorHAnsi" w:hAnsiTheme="minorHAnsi" w:cstheme="minorHAnsi"/>
          <w:i w:val="0"/>
          <w:iCs/>
          <w:sz w:val="24"/>
          <w:szCs w:val="24"/>
        </w:rPr>
      </w:pPr>
      <w:r w:rsidRPr="00872D35">
        <w:rPr>
          <w:rFonts w:asciiTheme="minorHAnsi" w:hAnsiTheme="minorHAnsi" w:cstheme="minorHAnsi"/>
          <w:noProof/>
          <w:sz w:val="24"/>
          <w:szCs w:val="24"/>
        </w:rPr>
        <mc:AlternateContent>
          <mc:Choice Requires="wps">
            <w:drawing>
              <wp:anchor distT="0" distB="0" distL="114300" distR="114300" simplePos="0" relativeHeight="251659264" behindDoc="0" locked="0" layoutInCell="1" allowOverlap="1" wp14:anchorId="469442CD" wp14:editId="501E4F1F">
                <wp:simplePos x="0" y="0"/>
                <wp:positionH relativeFrom="margin">
                  <wp:posOffset>19051</wp:posOffset>
                </wp:positionH>
                <wp:positionV relativeFrom="line">
                  <wp:posOffset>193675</wp:posOffset>
                </wp:positionV>
                <wp:extent cx="5689600" cy="2133600"/>
                <wp:effectExtent l="0" t="0" r="2540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133600"/>
                        </a:xfrm>
                        <a:prstGeom prst="rect">
                          <a:avLst/>
                        </a:prstGeom>
                        <a:solidFill>
                          <a:srgbClr val="FFFFFF"/>
                        </a:solidFill>
                        <a:ln w="12700">
                          <a:solidFill>
                            <a:srgbClr val="4F81BD"/>
                          </a:solidFill>
                          <a:miter lim="800000"/>
                          <a:headEnd/>
                          <a:tailEnd/>
                        </a:ln>
                        <a:effectLst/>
                      </wps:spPr>
                      <wps:txbx>
                        <w:txbxContent>
                          <w:p w14:paraId="40D38A84" w14:textId="77777777" w:rsidR="00667E4D" w:rsidRPr="00872D35" w:rsidRDefault="00667E4D" w:rsidP="00866FD8">
                            <w:pPr>
                              <w:spacing w:after="144"/>
                              <w:rPr>
                                <w:rFonts w:cs="Calibri"/>
                                <w:b/>
                              </w:rPr>
                            </w:pPr>
                            <w:r w:rsidRPr="00872D35">
                              <w:rPr>
                                <w:rFonts w:cs="Calibri"/>
                                <w:b/>
                              </w:rPr>
                              <w:t>Key Points to Remember</w:t>
                            </w:r>
                          </w:p>
                          <w:p w14:paraId="0E75ADD7"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b/>
                                <w:sz w:val="24"/>
                                <w:szCs w:val="24"/>
                              </w:rPr>
                            </w:pPr>
                            <w:r w:rsidRPr="00872D35">
                              <w:rPr>
                                <w:rFonts w:ascii="Calibri" w:hAnsi="Calibri" w:cs="Calibri"/>
                                <w:sz w:val="24"/>
                                <w:szCs w:val="24"/>
                              </w:rPr>
                              <w:t xml:space="preserve">The action plan must consider the needs of people </w:t>
                            </w:r>
                            <w:r w:rsidRPr="00872D35">
                              <w:rPr>
                                <w:rFonts w:ascii="Calibri" w:hAnsi="Calibri" w:cs="Calibri"/>
                                <w:i/>
                                <w:sz w:val="24"/>
                                <w:szCs w:val="24"/>
                              </w:rPr>
                              <w:t>and</w:t>
                            </w:r>
                            <w:r w:rsidRPr="00872D35">
                              <w:rPr>
                                <w:rFonts w:ascii="Calibri" w:hAnsi="Calibri" w:cs="Calibri"/>
                                <w:sz w:val="24"/>
                                <w:szCs w:val="24"/>
                              </w:rPr>
                              <w:t xml:space="preserve"> infrastructure.</w:t>
                            </w:r>
                          </w:p>
                          <w:p w14:paraId="539ADA4F"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The components of an action plan include: defined objectives, deliverables, roles &amp; responsibilities, required resources, timelines and sector considerations.</w:t>
                            </w:r>
                          </w:p>
                          <w:p w14:paraId="76B5F44B"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 xml:space="preserve">The process requires full and equal participation of all parties; assure representation and inclusion across genders, ages, different groups and persons with special needs. </w:t>
                            </w:r>
                          </w:p>
                          <w:p w14:paraId="3D69DB28"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The key stakeholders are: CA, CCC, CMA, camp residents, host community, and humanitarian/development actors.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9442CD" id="_x0000_t202" coordsize="21600,21600" o:spt="202" path="m,l,21600r21600,l21600,xe">
                <v:stroke joinstyle="miter"/>
                <v:path gradientshapeok="t" o:connecttype="rect"/>
              </v:shapetype>
              <v:shape id="Text Box 1" o:spid="_x0000_s1026" type="#_x0000_t202" style="position:absolute;left:0;text-align:left;margin-left:1.5pt;margin-top:15.25pt;width:448pt;height:16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" strokecolor="#4f81bd" strokeweight="1pt">
                <v:textbox>
                  <w:txbxContent>
                    <w:p w14:paraId="40D38A84" w14:textId="77777777" w:rsidR="00667E4D" w:rsidRPr="00872D35" w:rsidRDefault="00667E4D" w:rsidP="00866FD8">
                      <w:pPr>
                        <w:spacing w:after="144"/>
                        <w:rPr>
                          <w:rFonts w:cs="Calibri"/>
                          <w:b/>
                        </w:rPr>
                      </w:pPr>
                      <w:r w:rsidRPr="00872D35">
                        <w:rPr>
                          <w:rFonts w:cs="Calibri"/>
                          <w:b/>
                        </w:rPr>
                        <w:t>Key Points to Remember</w:t>
                      </w:r>
                    </w:p>
                    <w:p w14:paraId="0E75ADD7"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b/>
                          <w:sz w:val="24"/>
                          <w:szCs w:val="24"/>
                        </w:rPr>
                      </w:pPr>
                      <w:r w:rsidRPr="00872D35">
                        <w:rPr>
                          <w:rFonts w:ascii="Calibri" w:hAnsi="Calibri" w:cs="Calibri"/>
                          <w:sz w:val="24"/>
                          <w:szCs w:val="24"/>
                        </w:rPr>
                        <w:t xml:space="preserve">The action plan must consider the needs of people </w:t>
                      </w:r>
                      <w:r w:rsidRPr="00872D35">
                        <w:rPr>
                          <w:rFonts w:ascii="Calibri" w:hAnsi="Calibri" w:cs="Calibri"/>
                          <w:i/>
                          <w:sz w:val="24"/>
                          <w:szCs w:val="24"/>
                        </w:rPr>
                        <w:t>and</w:t>
                      </w:r>
                      <w:r w:rsidRPr="00872D35">
                        <w:rPr>
                          <w:rFonts w:ascii="Calibri" w:hAnsi="Calibri" w:cs="Calibri"/>
                          <w:sz w:val="24"/>
                          <w:szCs w:val="24"/>
                        </w:rPr>
                        <w:t xml:space="preserve"> infrastructure.</w:t>
                      </w:r>
                    </w:p>
                    <w:p w14:paraId="539ADA4F"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The components of an action plan include: defined objectives, deliverables, roles &amp; responsibilities, required resources, timelines and sector considerations.</w:t>
                      </w:r>
                    </w:p>
                    <w:p w14:paraId="76B5F44B"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 xml:space="preserve">The process requires full and equal participation of all parties; assure representation and inclusion across genders, ages, different groups and persons with special needs. </w:t>
                      </w:r>
                    </w:p>
                    <w:p w14:paraId="3D69DB28" w14:textId="77777777" w:rsidR="00667E4D" w:rsidRPr="00872D35" w:rsidRDefault="00667E4D" w:rsidP="00866FD8">
                      <w:pPr>
                        <w:pStyle w:val="ListParagraph1"/>
                        <w:numPr>
                          <w:ilvl w:val="0"/>
                          <w:numId w:val="16"/>
                        </w:numPr>
                        <w:spacing w:after="144" w:line="240" w:lineRule="auto"/>
                        <w:ind w:left="1440"/>
                        <w:jc w:val="left"/>
                        <w:rPr>
                          <w:rFonts w:ascii="Calibri" w:hAnsi="Calibri" w:cs="Calibri"/>
                          <w:sz w:val="24"/>
                          <w:szCs w:val="24"/>
                        </w:rPr>
                      </w:pPr>
                      <w:r w:rsidRPr="00872D35">
                        <w:rPr>
                          <w:rFonts w:ascii="Calibri" w:hAnsi="Calibri" w:cs="Calibri"/>
                          <w:sz w:val="24"/>
                          <w:szCs w:val="24"/>
                        </w:rPr>
                        <w:t>The key stakeholders are: CA, CCC, CMA, camp residents, host community, and humanitarian/development actors.</w:t>
                      </w:r>
                    </w:p>
                  </w:txbxContent>
                </v:textbox>
                <w10:wrap anchorx="margin" anchory="line"/>
              </v:shape>
            </w:pict>
          </mc:Fallback>
        </mc:AlternateContent>
      </w:r>
    </w:p>
    <w:p w14:paraId="63E047DD" w14:textId="77777777" w:rsidR="00667E4D" w:rsidRPr="00872D35" w:rsidRDefault="00667E4D" w:rsidP="00667E4D">
      <w:pPr>
        <w:pStyle w:val="ListBullet"/>
        <w:spacing w:after="144"/>
        <w:rPr>
          <w:rFonts w:asciiTheme="minorHAnsi" w:hAnsiTheme="minorHAnsi" w:cstheme="minorHAnsi"/>
          <w:i w:val="0"/>
          <w:iCs/>
          <w:sz w:val="24"/>
          <w:szCs w:val="24"/>
        </w:rPr>
      </w:pPr>
    </w:p>
    <w:p w14:paraId="2E31E392" w14:textId="77777777" w:rsidR="00667E4D" w:rsidRPr="00872D35" w:rsidRDefault="00667E4D" w:rsidP="00667E4D">
      <w:pPr>
        <w:pStyle w:val="ListBullet"/>
        <w:spacing w:after="144"/>
        <w:rPr>
          <w:rFonts w:asciiTheme="minorHAnsi" w:hAnsiTheme="minorHAnsi" w:cstheme="minorHAnsi"/>
          <w:i w:val="0"/>
          <w:iCs/>
          <w:sz w:val="24"/>
          <w:szCs w:val="24"/>
        </w:rPr>
      </w:pPr>
    </w:p>
    <w:p w14:paraId="4AF41C4C" w14:textId="77777777" w:rsidR="00667E4D" w:rsidRPr="00872D35" w:rsidRDefault="00667E4D" w:rsidP="00667E4D">
      <w:pPr>
        <w:pStyle w:val="ListBullet"/>
        <w:spacing w:after="144"/>
        <w:rPr>
          <w:rFonts w:asciiTheme="minorHAnsi" w:hAnsiTheme="minorHAnsi" w:cstheme="minorHAnsi"/>
          <w:i w:val="0"/>
          <w:iCs/>
          <w:sz w:val="24"/>
          <w:szCs w:val="24"/>
        </w:rPr>
      </w:pPr>
    </w:p>
    <w:p w14:paraId="11EE7BA9" w14:textId="77777777" w:rsidR="00667E4D" w:rsidRPr="00872D35" w:rsidRDefault="00667E4D" w:rsidP="00667E4D">
      <w:pPr>
        <w:pStyle w:val="ListBullet"/>
        <w:spacing w:after="144"/>
        <w:rPr>
          <w:rFonts w:asciiTheme="minorHAnsi" w:hAnsiTheme="minorHAnsi" w:cstheme="minorHAnsi"/>
          <w:i w:val="0"/>
          <w:iCs/>
          <w:sz w:val="24"/>
          <w:szCs w:val="24"/>
        </w:rPr>
      </w:pPr>
    </w:p>
    <w:p w14:paraId="050AB307" w14:textId="77777777" w:rsidR="00667E4D" w:rsidRPr="00872D35" w:rsidRDefault="00667E4D" w:rsidP="00667E4D">
      <w:pPr>
        <w:pStyle w:val="ListBullet"/>
        <w:spacing w:after="144"/>
        <w:rPr>
          <w:rFonts w:asciiTheme="minorHAnsi" w:hAnsiTheme="minorHAnsi" w:cstheme="minorHAnsi"/>
          <w:i w:val="0"/>
          <w:iCs/>
          <w:sz w:val="24"/>
          <w:szCs w:val="24"/>
        </w:rPr>
      </w:pPr>
    </w:p>
    <w:p w14:paraId="0682C29A" w14:textId="77777777" w:rsidR="00667E4D" w:rsidRPr="00872D35" w:rsidRDefault="00667E4D" w:rsidP="00667E4D">
      <w:pPr>
        <w:pStyle w:val="ListBullet"/>
        <w:spacing w:after="144"/>
        <w:rPr>
          <w:rFonts w:asciiTheme="minorHAnsi" w:hAnsiTheme="minorHAnsi" w:cstheme="minorHAnsi"/>
          <w:i w:val="0"/>
          <w:iCs/>
          <w:sz w:val="24"/>
          <w:szCs w:val="24"/>
        </w:rPr>
      </w:pPr>
    </w:p>
    <w:p w14:paraId="6170441E" w14:textId="77777777" w:rsidR="00667E4D" w:rsidRPr="00872D35" w:rsidRDefault="00667E4D" w:rsidP="00667E4D">
      <w:pPr>
        <w:pStyle w:val="ListBullet"/>
        <w:spacing w:after="144"/>
        <w:rPr>
          <w:rFonts w:asciiTheme="minorHAnsi" w:hAnsiTheme="minorHAnsi" w:cstheme="minorHAnsi"/>
          <w:i w:val="0"/>
          <w:sz w:val="24"/>
          <w:szCs w:val="24"/>
        </w:rPr>
      </w:pP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435"/>
        <w:gridCol w:w="7581"/>
      </w:tblGrid>
      <w:tr w:rsidR="00427022" w:rsidRPr="008022F7" w14:paraId="4C422FE9" w14:textId="77777777" w:rsidTr="00DF19A9">
        <w:tc>
          <w:tcPr>
            <w:tcW w:w="9016" w:type="dxa"/>
            <w:gridSpan w:val="2"/>
            <w:shd w:val="clear" w:color="auto" w:fill="9CC2E5" w:themeFill="accent1" w:themeFillTint="99"/>
          </w:tcPr>
          <w:p w14:paraId="38345F8B" w14:textId="77777777" w:rsidR="00427022" w:rsidRPr="008022F7" w:rsidRDefault="00427022" w:rsidP="00244CEF">
            <w:pPr>
              <w:rPr>
                <w:rFonts w:asciiTheme="minorHAnsi" w:hAnsiTheme="minorHAnsi"/>
                <w:b/>
              </w:rPr>
            </w:pPr>
            <w:r w:rsidRPr="008022F7">
              <w:rPr>
                <w:rFonts w:asciiTheme="minorHAnsi" w:hAnsiTheme="minorHAnsi"/>
                <w:b/>
              </w:rPr>
              <w:t xml:space="preserve">CONSIDERATIONS </w:t>
            </w:r>
          </w:p>
        </w:tc>
      </w:tr>
      <w:tr w:rsidR="00427022" w:rsidRPr="008022F7" w14:paraId="7D3B6E6D" w14:textId="77777777" w:rsidTr="00DF19A9">
        <w:tc>
          <w:tcPr>
            <w:tcW w:w="1435" w:type="dxa"/>
            <w:shd w:val="clear" w:color="auto" w:fill="DEEAF6" w:themeFill="accent1" w:themeFillTint="33"/>
          </w:tcPr>
          <w:p w14:paraId="2234E460" w14:textId="77777777" w:rsidR="00427022" w:rsidRPr="00884B04" w:rsidRDefault="00427022" w:rsidP="00244CEF">
            <w:pPr>
              <w:rPr>
                <w:rFonts w:asciiTheme="minorHAnsi" w:hAnsiTheme="minorHAnsi"/>
                <w:b/>
              </w:rPr>
            </w:pPr>
            <w:r w:rsidRPr="00884B04">
              <w:rPr>
                <w:rFonts w:asciiTheme="minorHAnsi" w:hAnsiTheme="minorHAnsi"/>
                <w:b/>
              </w:rPr>
              <w:t>Issue to Consider</w:t>
            </w:r>
          </w:p>
        </w:tc>
        <w:tc>
          <w:tcPr>
            <w:tcW w:w="7581" w:type="dxa"/>
            <w:shd w:val="clear" w:color="auto" w:fill="DEEAF6" w:themeFill="accent1" w:themeFillTint="33"/>
          </w:tcPr>
          <w:p w14:paraId="6229EB79" w14:textId="77777777" w:rsidR="00427022" w:rsidRPr="00884B04" w:rsidRDefault="00427022" w:rsidP="00244CEF">
            <w:pPr>
              <w:rPr>
                <w:rFonts w:asciiTheme="minorHAnsi" w:hAnsiTheme="minorHAnsi"/>
                <w:b/>
              </w:rPr>
            </w:pPr>
            <w:r w:rsidRPr="00884B04">
              <w:rPr>
                <w:rFonts w:asciiTheme="minorHAnsi" w:hAnsiTheme="minorHAnsi"/>
                <w:b/>
              </w:rPr>
              <w:t>Guiding Questions &amp; Notes</w:t>
            </w:r>
          </w:p>
        </w:tc>
      </w:tr>
      <w:tr w:rsidR="00427022" w:rsidRPr="008022F7" w14:paraId="6D93B764" w14:textId="77777777" w:rsidTr="00DF19A9">
        <w:tc>
          <w:tcPr>
            <w:tcW w:w="1435" w:type="dxa"/>
            <w:vMerge w:val="restart"/>
            <w:textDirection w:val="btLr"/>
            <w:vAlign w:val="center"/>
          </w:tcPr>
          <w:p w14:paraId="6C0833E5"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 xml:space="preserve">DURABLE SOLUTIONS </w:t>
            </w:r>
            <w:r>
              <w:rPr>
                <w:b/>
              </w:rPr>
              <w:t xml:space="preserve"> </w:t>
            </w:r>
          </w:p>
        </w:tc>
        <w:tc>
          <w:tcPr>
            <w:tcW w:w="7581" w:type="dxa"/>
          </w:tcPr>
          <w:p w14:paraId="11BBD267" w14:textId="77777777" w:rsidR="00427022" w:rsidRPr="008022F7" w:rsidRDefault="00427022" w:rsidP="00DF19A9">
            <w:pPr>
              <w:pStyle w:val="ListBullet"/>
              <w:spacing w:before="0" w:after="144" w:line="240" w:lineRule="auto"/>
              <w:rPr>
                <w:rFonts w:asciiTheme="minorHAnsi" w:hAnsiTheme="minorHAnsi" w:cstheme="minorHAnsi"/>
                <w:i w:val="0"/>
                <w:iCs/>
                <w:sz w:val="24"/>
                <w:szCs w:val="24"/>
              </w:rPr>
            </w:pPr>
            <w:r w:rsidRPr="008022F7">
              <w:rPr>
                <w:rFonts w:asciiTheme="minorHAnsi" w:hAnsiTheme="minorHAnsi" w:cstheme="minorHAnsi"/>
                <w:b w:val="0"/>
                <w:i w:val="0"/>
                <w:iCs/>
                <w:sz w:val="24"/>
                <w:szCs w:val="24"/>
              </w:rPr>
              <w:t xml:space="preserve">What choices do IDPs have? How can durable solutions best be advanced and by whom? </w:t>
            </w:r>
          </w:p>
          <w:p w14:paraId="6D8376C8" w14:textId="77777777" w:rsidR="00427022" w:rsidRPr="008022F7" w:rsidRDefault="00427022" w:rsidP="00866FD8">
            <w:pPr>
              <w:pStyle w:val="ListBullet"/>
              <w:numPr>
                <w:ilvl w:val="0"/>
                <w:numId w:val="17"/>
              </w:numPr>
              <w:spacing w:after="144" w:line="240" w:lineRule="auto"/>
              <w:ind w:left="360"/>
              <w:rPr>
                <w:rFonts w:asciiTheme="minorHAnsi" w:hAnsiTheme="minorHAnsi"/>
                <w:sz w:val="24"/>
                <w:szCs w:val="24"/>
              </w:rPr>
            </w:pPr>
            <w:r w:rsidRPr="008022F7">
              <w:rPr>
                <w:rFonts w:asciiTheme="minorHAnsi" w:hAnsiTheme="minorHAnsi" w:cstheme="minorHAnsi"/>
                <w:b w:val="0"/>
                <w:i w:val="0"/>
                <w:iCs/>
                <w:sz w:val="24"/>
                <w:szCs w:val="24"/>
              </w:rPr>
              <w:t>Remember the three options available to displaced: return to their place of origin, integrate locally, in the area where they have been displaced, or settle elsewhere in the country.</w:t>
            </w:r>
          </w:p>
          <w:p w14:paraId="6770CDCA" w14:textId="77777777" w:rsidR="00427022" w:rsidRPr="008022F7" w:rsidRDefault="00427022" w:rsidP="00DF19A9">
            <w:pPr>
              <w:pStyle w:val="ListBullet"/>
              <w:numPr>
                <w:ilvl w:val="0"/>
                <w:numId w:val="17"/>
              </w:numPr>
              <w:spacing w:after="144" w:line="240" w:lineRule="auto"/>
              <w:ind w:left="360"/>
              <w:rPr>
                <w:rFonts w:asciiTheme="minorHAnsi" w:hAnsiTheme="minorHAnsi"/>
                <w:sz w:val="24"/>
                <w:szCs w:val="24"/>
              </w:rPr>
            </w:pPr>
            <w:r w:rsidRPr="008022F7">
              <w:rPr>
                <w:rFonts w:asciiTheme="minorHAnsi" w:hAnsiTheme="minorHAnsi" w:cstheme="minorHAnsi"/>
                <w:b w:val="0"/>
                <w:i w:val="0"/>
                <w:iCs/>
                <w:sz w:val="24"/>
                <w:szCs w:val="24"/>
              </w:rPr>
              <w:t xml:space="preserve">Remember the principles that guide Durable Solutions: return must be voluntary; IDPs have the right to make free and informed choices; and the right to </w:t>
            </w:r>
            <w:r w:rsidRPr="008022F7">
              <w:rPr>
                <w:rFonts w:asciiTheme="minorHAnsi" w:hAnsiTheme="minorHAnsi" w:cstheme="minorHAnsi"/>
                <w:b w:val="0"/>
                <w:bCs/>
                <w:i w:val="0"/>
                <w:iCs/>
                <w:sz w:val="24"/>
                <w:szCs w:val="24"/>
              </w:rPr>
              <w:t>participate in the planning and management of that choice.</w:t>
            </w:r>
          </w:p>
        </w:tc>
      </w:tr>
      <w:tr w:rsidR="00427022" w:rsidRPr="008022F7" w14:paraId="5B8224CE" w14:textId="77777777" w:rsidTr="00DF19A9">
        <w:tc>
          <w:tcPr>
            <w:tcW w:w="1435" w:type="dxa"/>
            <w:vMerge/>
          </w:tcPr>
          <w:p w14:paraId="56EF5E94" w14:textId="77777777" w:rsidR="00427022" w:rsidRPr="008022F7" w:rsidRDefault="00427022" w:rsidP="00244CEF">
            <w:pPr>
              <w:rPr>
                <w:rFonts w:asciiTheme="minorHAnsi" w:hAnsiTheme="minorHAnsi"/>
              </w:rPr>
            </w:pPr>
          </w:p>
        </w:tc>
        <w:tc>
          <w:tcPr>
            <w:tcW w:w="7581" w:type="dxa"/>
          </w:tcPr>
          <w:p w14:paraId="380C394B" w14:textId="77777777" w:rsidR="00427022" w:rsidRPr="008022F7" w:rsidRDefault="00427022" w:rsidP="00DF19A9">
            <w:pPr>
              <w:pStyle w:val="ListBullet"/>
              <w:spacing w:before="0" w:after="144" w:line="240" w:lineRule="auto"/>
              <w:rPr>
                <w:rFonts w:asciiTheme="minorHAnsi" w:hAnsiTheme="minorHAnsi" w:cstheme="minorHAnsi"/>
                <w:b w:val="0"/>
                <w:i w:val="0"/>
                <w:iCs/>
                <w:sz w:val="24"/>
                <w:szCs w:val="24"/>
              </w:rPr>
            </w:pPr>
            <w:r w:rsidRPr="008022F7">
              <w:rPr>
                <w:rFonts w:asciiTheme="minorHAnsi" w:hAnsiTheme="minorHAnsi" w:cstheme="minorHAnsi"/>
                <w:b w:val="0"/>
                <w:i w:val="0"/>
                <w:iCs/>
                <w:sz w:val="24"/>
                <w:szCs w:val="24"/>
              </w:rPr>
              <w:t xml:space="preserve">What guidance does the national exit strategy provide?  </w:t>
            </w:r>
          </w:p>
          <w:p w14:paraId="47FED0CE" w14:textId="77777777" w:rsidR="00427022" w:rsidRPr="008022F7" w:rsidRDefault="00427022" w:rsidP="00866FD8">
            <w:pPr>
              <w:pStyle w:val="ListBullet"/>
              <w:numPr>
                <w:ilvl w:val="0"/>
                <w:numId w:val="17"/>
              </w:numPr>
              <w:spacing w:after="144" w:line="240" w:lineRule="auto"/>
              <w:ind w:left="360"/>
              <w:rPr>
                <w:rFonts w:asciiTheme="minorHAnsi" w:hAnsiTheme="minorHAnsi" w:cstheme="minorHAnsi"/>
                <w:b w:val="0"/>
                <w:i w:val="0"/>
                <w:sz w:val="24"/>
                <w:szCs w:val="24"/>
              </w:rPr>
            </w:pPr>
            <w:r w:rsidRPr="008022F7">
              <w:rPr>
                <w:rFonts w:asciiTheme="minorHAnsi" w:hAnsiTheme="minorHAnsi" w:cstheme="minorHAnsi"/>
                <w:b w:val="0"/>
                <w:i w:val="0"/>
                <w:iCs/>
                <w:sz w:val="24"/>
                <w:szCs w:val="24"/>
              </w:rPr>
              <w:t xml:space="preserve">What commitments, if any, have been made by the government to support durable solutions? Does a MoU exist or any other agreements? </w:t>
            </w:r>
          </w:p>
          <w:p w14:paraId="159D5185" w14:textId="77777777" w:rsidR="00427022" w:rsidRPr="008022F7" w:rsidRDefault="00427022" w:rsidP="00866FD8">
            <w:pPr>
              <w:pStyle w:val="ListBullet"/>
              <w:numPr>
                <w:ilvl w:val="0"/>
                <w:numId w:val="17"/>
              </w:numPr>
              <w:spacing w:after="144" w:line="240" w:lineRule="auto"/>
              <w:ind w:left="360"/>
              <w:rPr>
                <w:rFonts w:asciiTheme="minorHAnsi" w:hAnsiTheme="minorHAnsi" w:cstheme="minorHAnsi"/>
                <w:b w:val="0"/>
                <w:i w:val="0"/>
                <w:sz w:val="24"/>
                <w:szCs w:val="24"/>
              </w:rPr>
            </w:pPr>
            <w:r w:rsidRPr="008022F7">
              <w:rPr>
                <w:rFonts w:asciiTheme="minorHAnsi" w:hAnsiTheme="minorHAnsi" w:cstheme="minorHAnsi"/>
                <w:b w:val="0"/>
                <w:i w:val="0"/>
                <w:iCs/>
                <w:sz w:val="24"/>
                <w:szCs w:val="24"/>
              </w:rPr>
              <w:t>Are there any legal provisions for restitution and compensation?</w:t>
            </w:r>
          </w:p>
          <w:p w14:paraId="4F4D1742" w14:textId="77777777" w:rsidR="00427022" w:rsidRPr="008022F7" w:rsidRDefault="00427022" w:rsidP="00DF19A9">
            <w:pPr>
              <w:pStyle w:val="ListBullet"/>
              <w:numPr>
                <w:ilvl w:val="0"/>
                <w:numId w:val="17"/>
              </w:numPr>
              <w:spacing w:afterLines="0" w:line="240" w:lineRule="auto"/>
              <w:ind w:left="360"/>
              <w:rPr>
                <w:rFonts w:asciiTheme="minorHAnsi" w:hAnsiTheme="minorHAnsi" w:cstheme="minorHAnsi"/>
                <w:b w:val="0"/>
                <w:i w:val="0"/>
                <w:sz w:val="24"/>
                <w:szCs w:val="24"/>
              </w:rPr>
            </w:pPr>
            <w:r w:rsidRPr="008022F7">
              <w:rPr>
                <w:rFonts w:asciiTheme="minorHAnsi" w:hAnsiTheme="minorHAnsi" w:cstheme="minorHAnsi"/>
                <w:b w:val="0"/>
                <w:i w:val="0"/>
                <w:iCs/>
                <w:sz w:val="24"/>
                <w:szCs w:val="24"/>
              </w:rPr>
              <w:t>Are IDPs well informed about their existing rights and applicable policies?</w:t>
            </w:r>
          </w:p>
        </w:tc>
      </w:tr>
      <w:tr w:rsidR="00427022" w:rsidRPr="008022F7" w14:paraId="4C9688FD" w14:textId="77777777" w:rsidTr="00DF19A9">
        <w:tc>
          <w:tcPr>
            <w:tcW w:w="1435" w:type="dxa"/>
            <w:vMerge/>
          </w:tcPr>
          <w:p w14:paraId="2ACAC6E8" w14:textId="77777777" w:rsidR="00427022" w:rsidRPr="008022F7" w:rsidRDefault="00427022" w:rsidP="00244CEF">
            <w:pPr>
              <w:rPr>
                <w:rFonts w:asciiTheme="minorHAnsi" w:hAnsiTheme="minorHAnsi"/>
              </w:rPr>
            </w:pPr>
          </w:p>
        </w:tc>
        <w:tc>
          <w:tcPr>
            <w:tcW w:w="7581" w:type="dxa"/>
          </w:tcPr>
          <w:p w14:paraId="403D847A" w14:textId="77777777" w:rsidR="00427022" w:rsidRPr="008022F7" w:rsidRDefault="00427022" w:rsidP="00DF19A9">
            <w:pPr>
              <w:pStyle w:val="ListBullet"/>
              <w:spacing w:before="0" w:after="144" w:line="240" w:lineRule="auto"/>
              <w:rPr>
                <w:rFonts w:asciiTheme="minorHAnsi" w:hAnsiTheme="minorHAnsi" w:cstheme="minorHAnsi"/>
                <w:b w:val="0"/>
                <w:i w:val="0"/>
                <w:sz w:val="24"/>
                <w:szCs w:val="24"/>
              </w:rPr>
            </w:pPr>
            <w:r w:rsidRPr="008022F7">
              <w:rPr>
                <w:rFonts w:asciiTheme="minorHAnsi" w:hAnsiTheme="minorHAnsi" w:cstheme="minorHAnsi"/>
                <w:b w:val="0"/>
                <w:i w:val="0"/>
                <w:sz w:val="24"/>
                <w:szCs w:val="24"/>
              </w:rPr>
              <w:t xml:space="preserve">Ensure accurate information is available for different groups within the IDP community. </w:t>
            </w:r>
          </w:p>
          <w:p w14:paraId="13102021" w14:textId="77777777" w:rsidR="00427022" w:rsidRPr="008022F7" w:rsidRDefault="00427022" w:rsidP="00866FD8">
            <w:pPr>
              <w:pStyle w:val="ListBullet"/>
              <w:numPr>
                <w:ilvl w:val="0"/>
                <w:numId w:val="18"/>
              </w:numPr>
              <w:spacing w:after="144" w:line="240" w:lineRule="auto"/>
              <w:rPr>
                <w:rFonts w:asciiTheme="minorHAnsi" w:hAnsiTheme="minorHAnsi" w:cstheme="minorHAnsi"/>
                <w:b w:val="0"/>
                <w:i w:val="0"/>
                <w:sz w:val="24"/>
                <w:szCs w:val="24"/>
              </w:rPr>
            </w:pPr>
            <w:r w:rsidRPr="008022F7">
              <w:rPr>
                <w:rFonts w:asciiTheme="minorHAnsi" w:hAnsiTheme="minorHAnsi" w:cstheme="minorHAnsi"/>
                <w:b w:val="0"/>
                <w:i w:val="0"/>
                <w:sz w:val="24"/>
                <w:szCs w:val="24"/>
              </w:rPr>
              <w:t xml:space="preserve">Some options include: organizing ‘go and see’ visits &amp; information campaigns. </w:t>
            </w:r>
          </w:p>
          <w:p w14:paraId="6CAD435D" w14:textId="77777777" w:rsidR="00427022" w:rsidRPr="008022F7" w:rsidRDefault="00427022" w:rsidP="00866FD8">
            <w:pPr>
              <w:pStyle w:val="ListBullet"/>
              <w:numPr>
                <w:ilvl w:val="0"/>
                <w:numId w:val="18"/>
              </w:numPr>
              <w:spacing w:after="144" w:line="240" w:lineRule="auto"/>
              <w:rPr>
                <w:rFonts w:asciiTheme="minorHAnsi" w:hAnsiTheme="minorHAnsi" w:cstheme="minorHAnsi"/>
                <w:b w:val="0"/>
                <w:i w:val="0"/>
                <w:iCs/>
                <w:sz w:val="24"/>
                <w:szCs w:val="24"/>
              </w:rPr>
            </w:pPr>
            <w:r w:rsidRPr="008022F7">
              <w:rPr>
                <w:rFonts w:asciiTheme="minorHAnsi" w:hAnsiTheme="minorHAnsi" w:cstheme="minorHAnsi"/>
                <w:b w:val="0"/>
                <w:i w:val="0"/>
                <w:sz w:val="24"/>
                <w:szCs w:val="24"/>
              </w:rPr>
              <w:lastRenderedPageBreak/>
              <w:t xml:space="preserve">Facilitating interaction between IDPs and government authorities </w:t>
            </w:r>
            <w:r w:rsidRPr="008022F7">
              <w:rPr>
                <w:rFonts w:asciiTheme="minorHAnsi" w:hAnsiTheme="minorHAnsi" w:cstheme="minorHAnsi"/>
                <w:b w:val="0"/>
                <w:i w:val="0"/>
                <w:iCs/>
                <w:sz w:val="24"/>
                <w:szCs w:val="24"/>
              </w:rPr>
              <w:t xml:space="preserve">to negotiate practicalities of government support to a chosen option, e.g. allocating land and providing basic infrastructure; mechanisms to assure security, etc. </w:t>
            </w:r>
          </w:p>
          <w:p w14:paraId="2D3E5D85" w14:textId="10A69514" w:rsidR="00427022" w:rsidRPr="00866FD8" w:rsidRDefault="00427022" w:rsidP="00DF19A9">
            <w:pPr>
              <w:pStyle w:val="ListBullet"/>
              <w:numPr>
                <w:ilvl w:val="0"/>
                <w:numId w:val="18"/>
              </w:numPr>
              <w:spacing w:afterLines="0" w:line="240" w:lineRule="auto"/>
              <w:rPr>
                <w:rFonts w:asciiTheme="minorHAnsi" w:hAnsiTheme="minorHAnsi"/>
                <w:b w:val="0"/>
                <w:i w:val="0"/>
                <w:sz w:val="24"/>
                <w:szCs w:val="24"/>
              </w:rPr>
            </w:pPr>
            <w:r w:rsidRPr="008022F7">
              <w:rPr>
                <w:rFonts w:asciiTheme="minorHAnsi" w:hAnsiTheme="minorHAnsi" w:cstheme="minorHAnsi"/>
                <w:b w:val="0"/>
                <w:i w:val="0"/>
                <w:iCs/>
                <w:sz w:val="24"/>
                <w:szCs w:val="24"/>
              </w:rPr>
              <w:t>Encourage IDPs to form committees, where the different community members can become aware and discuss their rights and responsibilities, formulate strategies to have their rights respected and fulfilled and organize compliance with their obligations such as submitting accurate information, provide labo</w:t>
            </w:r>
            <w:r w:rsidR="00DF19A9">
              <w:rPr>
                <w:rFonts w:asciiTheme="minorHAnsi" w:hAnsiTheme="minorHAnsi" w:cstheme="minorHAnsi"/>
                <w:b w:val="0"/>
                <w:i w:val="0"/>
                <w:iCs/>
                <w:sz w:val="24"/>
                <w:szCs w:val="24"/>
              </w:rPr>
              <w:t>u</w:t>
            </w:r>
            <w:r w:rsidRPr="008022F7">
              <w:rPr>
                <w:rFonts w:asciiTheme="minorHAnsi" w:hAnsiTheme="minorHAnsi" w:cstheme="minorHAnsi"/>
                <w:b w:val="0"/>
                <w:i w:val="0"/>
                <w:iCs/>
                <w:sz w:val="24"/>
                <w:szCs w:val="24"/>
              </w:rPr>
              <w:t>r as required for the closure process, protect vulnerable members.</w:t>
            </w:r>
          </w:p>
        </w:tc>
      </w:tr>
      <w:tr w:rsidR="00427022" w:rsidRPr="008022F7" w14:paraId="37F4E563" w14:textId="77777777" w:rsidTr="00DF19A9">
        <w:tc>
          <w:tcPr>
            <w:tcW w:w="1435" w:type="dxa"/>
            <w:vMerge/>
          </w:tcPr>
          <w:p w14:paraId="46122B4D" w14:textId="77777777" w:rsidR="00427022" w:rsidRPr="008022F7" w:rsidRDefault="00427022" w:rsidP="00244CEF">
            <w:pPr>
              <w:rPr>
                <w:rFonts w:asciiTheme="minorHAnsi" w:hAnsiTheme="minorHAnsi"/>
              </w:rPr>
            </w:pPr>
          </w:p>
        </w:tc>
        <w:tc>
          <w:tcPr>
            <w:tcW w:w="7581" w:type="dxa"/>
          </w:tcPr>
          <w:p w14:paraId="4213F733" w14:textId="77777777" w:rsidR="00427022" w:rsidRPr="008022F7" w:rsidRDefault="00427022" w:rsidP="00866FD8">
            <w:pPr>
              <w:spacing w:after="144"/>
              <w:rPr>
                <w:rFonts w:asciiTheme="minorHAnsi" w:hAnsiTheme="minorHAnsi" w:cstheme="minorHAnsi"/>
              </w:rPr>
            </w:pPr>
            <w:r w:rsidRPr="008022F7">
              <w:rPr>
                <w:rFonts w:asciiTheme="minorHAnsi" w:hAnsiTheme="minorHAnsi" w:cstheme="minorHAnsi"/>
              </w:rPr>
              <w:t>What choices and decisions have been made?</w:t>
            </w:r>
          </w:p>
          <w:p w14:paraId="12FF2B48" w14:textId="77777777" w:rsidR="00427022" w:rsidRDefault="00427022" w:rsidP="00866FD8">
            <w:pPr>
              <w:pStyle w:val="NoteLevel21"/>
              <w:tabs>
                <w:tab w:val="clear" w:pos="720"/>
                <w:tab w:val="num" w:pos="0"/>
              </w:tabs>
              <w:spacing w:after="144"/>
              <w:ind w:left="360"/>
              <w:rPr>
                <w:rFonts w:asciiTheme="minorHAnsi" w:hAnsiTheme="minorHAnsi" w:cstheme="minorHAnsi"/>
              </w:rPr>
            </w:pPr>
            <w:r w:rsidRPr="008022F7">
              <w:rPr>
                <w:rFonts w:asciiTheme="minorHAnsi" w:hAnsiTheme="minorHAnsi"/>
              </w:rPr>
              <w:t xml:space="preserve">It is important to work closely with the camp population and the host community, to determine what durable solutions individuals in the camp have decided.  </w:t>
            </w:r>
          </w:p>
          <w:p w14:paraId="622C3522" w14:textId="77777777" w:rsidR="00427022" w:rsidRDefault="00427022" w:rsidP="00866FD8">
            <w:pPr>
              <w:pStyle w:val="NoteLevel21"/>
              <w:tabs>
                <w:tab w:val="clear" w:pos="720"/>
                <w:tab w:val="num" w:pos="0"/>
              </w:tabs>
              <w:spacing w:after="144"/>
              <w:ind w:left="360"/>
              <w:rPr>
                <w:rFonts w:asciiTheme="minorHAnsi" w:hAnsiTheme="minorHAnsi" w:cstheme="minorHAnsi"/>
              </w:rPr>
            </w:pPr>
            <w:r w:rsidRPr="00884B04">
              <w:rPr>
                <w:rFonts w:asciiTheme="minorHAnsi" w:hAnsiTheme="minorHAnsi" w:cstheme="minorHAnsi"/>
              </w:rPr>
              <w:t xml:space="preserve">This will form the basis of determining the direction of camp closure: </w:t>
            </w:r>
          </w:p>
          <w:p w14:paraId="54FF3A3C" w14:textId="77777777" w:rsidR="00427022" w:rsidRDefault="00427022" w:rsidP="00866FD8">
            <w:pPr>
              <w:pStyle w:val="NoteLevel21"/>
              <w:numPr>
                <w:ilvl w:val="0"/>
                <w:numId w:val="19"/>
              </w:numPr>
              <w:spacing w:after="144"/>
              <w:rPr>
                <w:rFonts w:asciiTheme="minorHAnsi" w:hAnsiTheme="minorHAnsi" w:cstheme="minorHAnsi"/>
              </w:rPr>
            </w:pPr>
            <w:r w:rsidRPr="00884B04">
              <w:rPr>
                <w:rFonts w:asciiTheme="minorHAnsi" w:hAnsiTheme="minorHAnsi"/>
              </w:rPr>
              <w:t>How many people have intended to locally integrate? What are the implications for the local population?</w:t>
            </w:r>
          </w:p>
          <w:p w14:paraId="5E69E451" w14:textId="77777777" w:rsidR="00427022" w:rsidRDefault="00427022" w:rsidP="00866FD8">
            <w:pPr>
              <w:pStyle w:val="NoteLevel21"/>
              <w:numPr>
                <w:ilvl w:val="0"/>
                <w:numId w:val="19"/>
              </w:numPr>
              <w:spacing w:after="144"/>
              <w:rPr>
                <w:rFonts w:asciiTheme="minorHAnsi" w:hAnsiTheme="minorHAnsi" w:cstheme="minorHAnsi"/>
              </w:rPr>
            </w:pPr>
            <w:r w:rsidRPr="00884B04">
              <w:rPr>
                <w:rFonts w:asciiTheme="minorHAnsi" w:hAnsiTheme="minorHAnsi" w:cstheme="minorHAnsi"/>
              </w:rPr>
              <w:t>Is there a residual population which intends to stay at the camp site? What needs to happen to develop it into a viable functioning community?</w:t>
            </w:r>
          </w:p>
          <w:p w14:paraId="128FF69F" w14:textId="2B1746CE" w:rsidR="00427022" w:rsidRPr="00866FD8" w:rsidRDefault="00427022" w:rsidP="00DF19A9">
            <w:pPr>
              <w:pStyle w:val="NoteLevel21"/>
              <w:numPr>
                <w:ilvl w:val="0"/>
                <w:numId w:val="19"/>
              </w:numPr>
              <w:ind w:left="648"/>
              <w:rPr>
                <w:rFonts w:asciiTheme="minorHAnsi" w:hAnsiTheme="minorHAnsi" w:cstheme="minorHAnsi"/>
              </w:rPr>
            </w:pPr>
            <w:r w:rsidRPr="00884B04">
              <w:rPr>
                <w:rFonts w:asciiTheme="minorHAnsi" w:hAnsiTheme="minorHAnsi" w:cstheme="minorHAnsi"/>
              </w:rPr>
              <w:t xml:space="preserve">For those who are returning, or resettling, how will their situation be monitored? What steps need to be taken to prepare the areas of return for a viable future for the displaced? </w:t>
            </w:r>
          </w:p>
        </w:tc>
      </w:tr>
      <w:tr w:rsidR="00427022" w:rsidRPr="008022F7" w14:paraId="7D642841" w14:textId="77777777" w:rsidTr="00DF19A9">
        <w:tc>
          <w:tcPr>
            <w:tcW w:w="1435" w:type="dxa"/>
            <w:vMerge/>
          </w:tcPr>
          <w:p w14:paraId="4910E693" w14:textId="77777777" w:rsidR="00427022" w:rsidRPr="008022F7" w:rsidRDefault="00427022" w:rsidP="00244CEF">
            <w:pPr>
              <w:rPr>
                <w:rFonts w:asciiTheme="minorHAnsi" w:hAnsiTheme="minorHAnsi"/>
              </w:rPr>
            </w:pPr>
          </w:p>
        </w:tc>
        <w:tc>
          <w:tcPr>
            <w:tcW w:w="7581" w:type="dxa"/>
          </w:tcPr>
          <w:p w14:paraId="286A668D" w14:textId="77777777" w:rsidR="00427022" w:rsidRPr="008022F7" w:rsidRDefault="00427022" w:rsidP="00866FD8">
            <w:pPr>
              <w:rPr>
                <w:rFonts w:asciiTheme="minorHAnsi" w:hAnsiTheme="minorHAnsi"/>
              </w:rPr>
            </w:pPr>
            <w:r w:rsidRPr="008022F7">
              <w:rPr>
                <w:rFonts w:asciiTheme="minorHAnsi" w:hAnsiTheme="minorHAnsi"/>
              </w:rPr>
              <w:t xml:space="preserve">What are the concerns of the population who are returning or resettling? </w:t>
            </w:r>
          </w:p>
          <w:p w14:paraId="14ECFE33" w14:textId="77777777" w:rsidR="00427022" w:rsidRPr="008022F7" w:rsidRDefault="00427022" w:rsidP="00866FD8">
            <w:pPr>
              <w:pStyle w:val="NoteLevel21"/>
              <w:tabs>
                <w:tab w:val="clear" w:pos="720"/>
                <w:tab w:val="num" w:pos="0"/>
              </w:tabs>
              <w:ind w:left="360"/>
              <w:rPr>
                <w:rFonts w:asciiTheme="minorHAnsi" w:hAnsiTheme="minorHAnsi" w:cstheme="minorHAnsi"/>
              </w:rPr>
            </w:pPr>
            <w:r w:rsidRPr="008022F7">
              <w:rPr>
                <w:rFonts w:asciiTheme="minorHAnsi" w:hAnsiTheme="minorHAnsi"/>
              </w:rPr>
              <w:t>Are the areas of return secure? What is the level of damage due to conflict or disaster? What about livelihoods?</w:t>
            </w:r>
          </w:p>
          <w:p w14:paraId="62E0AF3C"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cstheme="minorHAnsi"/>
              </w:rPr>
              <w:t xml:space="preserve">Engage government development bodies to refocus their development plans on the return and the potential resettlement areas. Invite national and international development organizations to consider livelihoods rehabilitation support in these regions. </w:t>
            </w:r>
          </w:p>
          <w:p w14:paraId="47D97B83" w14:textId="76CB2A5D" w:rsidR="00866FD8" w:rsidRPr="00866FD8"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cstheme="minorHAnsi"/>
              </w:rPr>
              <w:t>Facilitate interaction with Early Recovery cluster, humanitarian actors about start up support and early recovery activities in the new/home location.</w:t>
            </w:r>
          </w:p>
        </w:tc>
      </w:tr>
    </w:tbl>
    <w:p w14:paraId="0B2F9D5A" w14:textId="77777777" w:rsidR="00866FD8" w:rsidRDefault="00866FD8">
      <w:r>
        <w:br w:type="page"/>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435"/>
        <w:gridCol w:w="7581"/>
      </w:tblGrid>
      <w:tr w:rsidR="00427022" w:rsidRPr="008022F7" w14:paraId="15819FE1" w14:textId="77777777" w:rsidTr="00DF19A9">
        <w:tc>
          <w:tcPr>
            <w:tcW w:w="1435" w:type="dxa"/>
            <w:vMerge w:val="restart"/>
            <w:textDirection w:val="btLr"/>
            <w:vAlign w:val="center"/>
          </w:tcPr>
          <w:p w14:paraId="06693363" w14:textId="6B2525FF" w:rsidR="00427022" w:rsidRPr="008022F7" w:rsidRDefault="00427022" w:rsidP="00244CEF">
            <w:pPr>
              <w:ind w:left="113" w:right="113"/>
              <w:jc w:val="center"/>
              <w:rPr>
                <w:rFonts w:asciiTheme="minorHAnsi" w:hAnsiTheme="minorHAnsi"/>
                <w:b/>
              </w:rPr>
            </w:pPr>
            <w:r w:rsidRPr="008022F7">
              <w:rPr>
                <w:rFonts w:asciiTheme="minorHAnsi" w:hAnsiTheme="minorHAnsi"/>
                <w:b/>
              </w:rPr>
              <w:lastRenderedPageBreak/>
              <w:t>LEGAL</w:t>
            </w:r>
          </w:p>
        </w:tc>
        <w:tc>
          <w:tcPr>
            <w:tcW w:w="7581" w:type="dxa"/>
          </w:tcPr>
          <w:p w14:paraId="0CE5147D" w14:textId="77777777" w:rsidR="00427022" w:rsidRPr="008022F7" w:rsidRDefault="00427022" w:rsidP="00866FD8">
            <w:pPr>
              <w:rPr>
                <w:rFonts w:asciiTheme="minorHAnsi" w:hAnsiTheme="minorHAnsi"/>
              </w:rPr>
            </w:pPr>
            <w:r w:rsidRPr="008022F7">
              <w:rPr>
                <w:rFonts w:asciiTheme="minorHAnsi" w:hAnsiTheme="minorHAnsi"/>
              </w:rPr>
              <w:t>How will legal issues be addressed?</w:t>
            </w:r>
          </w:p>
          <w:p w14:paraId="4B4FC9BD"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Use the national exit strategy and the national MoU to provide guidance for addressing legal issues.</w:t>
            </w:r>
          </w:p>
          <w:p w14:paraId="16BAC0C2" w14:textId="2BB94061" w:rsidR="00427022" w:rsidRPr="00866FD8"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The role of the government needs to be clearly defined.</w:t>
            </w:r>
          </w:p>
        </w:tc>
      </w:tr>
      <w:tr w:rsidR="00427022" w:rsidRPr="008022F7" w14:paraId="641F1284" w14:textId="77777777" w:rsidTr="00DF19A9">
        <w:tc>
          <w:tcPr>
            <w:tcW w:w="1435" w:type="dxa"/>
            <w:vMerge/>
          </w:tcPr>
          <w:p w14:paraId="28DF4691" w14:textId="77777777" w:rsidR="00427022" w:rsidRPr="008022F7" w:rsidRDefault="00427022" w:rsidP="00244CEF">
            <w:pPr>
              <w:rPr>
                <w:rFonts w:asciiTheme="minorHAnsi" w:hAnsiTheme="minorHAnsi"/>
              </w:rPr>
            </w:pPr>
          </w:p>
        </w:tc>
        <w:tc>
          <w:tcPr>
            <w:tcW w:w="7581" w:type="dxa"/>
          </w:tcPr>
          <w:p w14:paraId="18A2FBA0"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Some examples of legal issues to be considered are:</w:t>
            </w:r>
          </w:p>
          <w:p w14:paraId="3F9BDF86"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Who has access to the land and buildings?</w:t>
            </w:r>
          </w:p>
          <w:p w14:paraId="59DAEC92"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Replacement of lost documentation (identify cards, land titles).</w:t>
            </w:r>
          </w:p>
          <w:p w14:paraId="3EB29586" w14:textId="28F91923" w:rsidR="00427022" w:rsidRPr="00866FD8"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Management of children born in the camp and issuance of birth certificates.</w:t>
            </w:r>
          </w:p>
        </w:tc>
      </w:tr>
      <w:tr w:rsidR="00427022" w:rsidRPr="008022F7" w14:paraId="1130240B" w14:textId="77777777" w:rsidTr="00DF19A9">
        <w:trPr>
          <w:cantSplit/>
          <w:trHeight w:val="1134"/>
        </w:trPr>
        <w:tc>
          <w:tcPr>
            <w:tcW w:w="1435" w:type="dxa"/>
            <w:textDirection w:val="btLr"/>
            <w:vAlign w:val="center"/>
          </w:tcPr>
          <w:p w14:paraId="17162DD1" w14:textId="5C6142A6" w:rsidR="00C27D72" w:rsidRPr="008022F7" w:rsidRDefault="00427022" w:rsidP="00C27D72">
            <w:pPr>
              <w:tabs>
                <w:tab w:val="left" w:pos="1268"/>
              </w:tabs>
              <w:ind w:left="113" w:right="113"/>
              <w:jc w:val="center"/>
              <w:rPr>
                <w:rFonts w:asciiTheme="minorHAnsi" w:hAnsiTheme="minorHAnsi"/>
                <w:b/>
              </w:rPr>
            </w:pPr>
            <w:r w:rsidRPr="008022F7">
              <w:rPr>
                <w:rFonts w:asciiTheme="minorHAnsi" w:hAnsiTheme="minorHAnsi"/>
                <w:b/>
              </w:rPr>
              <w:t>SECURITY</w:t>
            </w:r>
          </w:p>
        </w:tc>
        <w:tc>
          <w:tcPr>
            <w:tcW w:w="7581" w:type="dxa"/>
          </w:tcPr>
          <w:p w14:paraId="48E878ED" w14:textId="77777777" w:rsidR="00427022" w:rsidRPr="001C37FB" w:rsidRDefault="00427022" w:rsidP="00866FD8">
            <w:pPr>
              <w:rPr>
                <w:rFonts w:asciiTheme="minorHAnsi" w:hAnsiTheme="minorHAnsi"/>
              </w:rPr>
            </w:pPr>
            <w:r w:rsidRPr="008022F7">
              <w:rPr>
                <w:rFonts w:asciiTheme="minorHAnsi" w:hAnsiTheme="minorHAnsi" w:cstheme="minorHAnsi"/>
              </w:rPr>
              <w:t xml:space="preserve">What are the security protocols and plans needed to ensure the safety of residents, staff and the community during the camp closure process? </w:t>
            </w:r>
          </w:p>
          <w:p w14:paraId="009C69B4" w14:textId="77777777" w:rsidR="00427022" w:rsidRDefault="00427022" w:rsidP="00866FD8">
            <w:pPr>
              <w:rPr>
                <w:rFonts w:asciiTheme="minorHAnsi" w:hAnsiTheme="minorHAnsi"/>
              </w:rPr>
            </w:pPr>
          </w:p>
          <w:p w14:paraId="21B1B357" w14:textId="77777777" w:rsidR="00C27D72" w:rsidRDefault="00C27D72" w:rsidP="00866FD8">
            <w:pPr>
              <w:rPr>
                <w:rFonts w:asciiTheme="minorHAnsi" w:hAnsiTheme="minorHAnsi"/>
              </w:rPr>
            </w:pPr>
          </w:p>
          <w:p w14:paraId="1973F950" w14:textId="608321B9" w:rsidR="00DF19A9" w:rsidRPr="008022F7" w:rsidRDefault="00DF19A9" w:rsidP="00866FD8">
            <w:pPr>
              <w:rPr>
                <w:rFonts w:asciiTheme="minorHAnsi" w:hAnsiTheme="minorHAnsi"/>
              </w:rPr>
            </w:pPr>
          </w:p>
        </w:tc>
      </w:tr>
      <w:tr w:rsidR="00427022" w:rsidRPr="008022F7" w14:paraId="44AF6999" w14:textId="77777777" w:rsidTr="00DF19A9">
        <w:tc>
          <w:tcPr>
            <w:tcW w:w="1435" w:type="dxa"/>
            <w:vMerge w:val="restart"/>
            <w:textDirection w:val="btLr"/>
            <w:vAlign w:val="center"/>
          </w:tcPr>
          <w:p w14:paraId="7EE37363"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CONSIDERTATION &amp; RESTITUTION</w:t>
            </w:r>
          </w:p>
        </w:tc>
        <w:tc>
          <w:tcPr>
            <w:tcW w:w="7581" w:type="dxa"/>
          </w:tcPr>
          <w:p w14:paraId="76CEA269"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In principle, the national level consultation should provide the parameters for issues of compensation and restitution.</w:t>
            </w:r>
          </w:p>
          <w:p w14:paraId="70398350" w14:textId="77777777" w:rsidR="00427022" w:rsidRPr="008022F7" w:rsidRDefault="00427022" w:rsidP="00866FD8">
            <w:pPr>
              <w:rPr>
                <w:rFonts w:asciiTheme="minorHAnsi" w:hAnsiTheme="minorHAnsi" w:cstheme="minorHAnsi"/>
              </w:rPr>
            </w:pPr>
          </w:p>
          <w:p w14:paraId="76981D78" w14:textId="22198A2D" w:rsidR="00866FD8" w:rsidRPr="008022F7" w:rsidRDefault="00427022" w:rsidP="00866FD8">
            <w:pPr>
              <w:rPr>
                <w:rFonts w:asciiTheme="minorHAnsi" w:hAnsiTheme="minorHAnsi"/>
              </w:rPr>
            </w:pPr>
            <w:r w:rsidRPr="008022F7">
              <w:rPr>
                <w:rFonts w:asciiTheme="minorHAnsi" w:hAnsiTheme="minorHAnsi" w:cstheme="minorHAnsi"/>
                <w:i/>
              </w:rPr>
              <w:t xml:space="preserve">Cautionary note: </w:t>
            </w:r>
            <w:r w:rsidRPr="008022F7">
              <w:rPr>
                <w:rFonts w:asciiTheme="minorHAnsi" w:hAnsiTheme="minorHAnsi" w:cstheme="minorHAnsi"/>
              </w:rPr>
              <w:t>Managing this issue requires sensitivity, gi</w:t>
            </w:r>
            <w:bookmarkStart w:id="0" w:name="_GoBack"/>
            <w:bookmarkEnd w:id="0"/>
            <w:r w:rsidRPr="008022F7">
              <w:rPr>
                <w:rFonts w:asciiTheme="minorHAnsi" w:hAnsiTheme="minorHAnsi" w:cstheme="minorHAnsi"/>
              </w:rPr>
              <w:t>ven its potentially contentious nature.  Every effort must be made to prevent negative repercussions for IDPs.</w:t>
            </w:r>
          </w:p>
        </w:tc>
      </w:tr>
      <w:tr w:rsidR="00427022" w:rsidRPr="008022F7" w14:paraId="0B7C6A4E" w14:textId="77777777" w:rsidTr="00DF19A9">
        <w:tc>
          <w:tcPr>
            <w:tcW w:w="1435" w:type="dxa"/>
            <w:vMerge/>
          </w:tcPr>
          <w:p w14:paraId="1872E6BB" w14:textId="77777777" w:rsidR="00427022" w:rsidRPr="008022F7" w:rsidRDefault="00427022" w:rsidP="00244CEF">
            <w:pPr>
              <w:rPr>
                <w:rFonts w:asciiTheme="minorHAnsi" w:hAnsiTheme="minorHAnsi"/>
              </w:rPr>
            </w:pPr>
          </w:p>
        </w:tc>
        <w:tc>
          <w:tcPr>
            <w:tcW w:w="7581" w:type="dxa"/>
          </w:tcPr>
          <w:p w14:paraId="244879FB" w14:textId="6E3651B0" w:rsidR="00427022" w:rsidRPr="008022F7" w:rsidRDefault="00427022" w:rsidP="00866FD8">
            <w:pPr>
              <w:rPr>
                <w:rFonts w:asciiTheme="minorHAnsi" w:hAnsiTheme="minorHAnsi"/>
              </w:rPr>
            </w:pPr>
            <w:r w:rsidRPr="008022F7">
              <w:rPr>
                <w:rFonts w:asciiTheme="minorHAnsi" w:hAnsiTheme="minorHAnsi" w:cstheme="minorHAnsi"/>
              </w:rPr>
              <w:t>Restitution should ensure equal access for men and women; a consultative body should work at the camp level with relevant actors to achieve this.</w:t>
            </w:r>
          </w:p>
        </w:tc>
      </w:tr>
      <w:tr w:rsidR="00427022" w:rsidRPr="008022F7" w14:paraId="4FC45BB6" w14:textId="77777777" w:rsidTr="00DF19A9">
        <w:tc>
          <w:tcPr>
            <w:tcW w:w="1435" w:type="dxa"/>
            <w:vMerge/>
          </w:tcPr>
          <w:p w14:paraId="3F06D6D4" w14:textId="77777777" w:rsidR="00427022" w:rsidRPr="008022F7" w:rsidRDefault="00427022" w:rsidP="00244CEF">
            <w:pPr>
              <w:rPr>
                <w:rFonts w:asciiTheme="minorHAnsi" w:hAnsiTheme="minorHAnsi"/>
              </w:rPr>
            </w:pPr>
          </w:p>
        </w:tc>
        <w:tc>
          <w:tcPr>
            <w:tcW w:w="7581" w:type="dxa"/>
          </w:tcPr>
          <w:p w14:paraId="046C481A"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Are there any land compensation issues to consider?</w:t>
            </w:r>
          </w:p>
          <w:p w14:paraId="0BAB901D" w14:textId="781DE91D" w:rsidR="00427022" w:rsidRPr="00DF19A9"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This should be decided at the national level and reflected in the local action plan.  A clear agreement about land compensation is essential, including good communication to ensure all stakeholders are informed.</w:t>
            </w:r>
          </w:p>
        </w:tc>
      </w:tr>
      <w:tr w:rsidR="00427022" w:rsidRPr="008022F7" w14:paraId="15284C29" w14:textId="77777777" w:rsidTr="00DF19A9">
        <w:tc>
          <w:tcPr>
            <w:tcW w:w="1435" w:type="dxa"/>
            <w:vMerge/>
          </w:tcPr>
          <w:p w14:paraId="3AFF3148" w14:textId="77777777" w:rsidR="00427022" w:rsidRPr="008022F7" w:rsidRDefault="00427022" w:rsidP="00244CEF">
            <w:pPr>
              <w:rPr>
                <w:rFonts w:asciiTheme="minorHAnsi" w:hAnsiTheme="minorHAnsi"/>
              </w:rPr>
            </w:pPr>
          </w:p>
        </w:tc>
        <w:tc>
          <w:tcPr>
            <w:tcW w:w="7581" w:type="dxa"/>
          </w:tcPr>
          <w:p w14:paraId="6B125AAA"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Will there be any compensation packages issued?</w:t>
            </w:r>
          </w:p>
          <w:p w14:paraId="700544AB" w14:textId="11B5CFCB" w:rsidR="00427022" w:rsidRPr="00DF19A9"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 xml:space="preserve">Any decisions on additional compensation which may be provided to other stakeholders (such as the host population) should be decided at a national level.  </w:t>
            </w:r>
          </w:p>
        </w:tc>
      </w:tr>
      <w:tr w:rsidR="00427022" w:rsidRPr="008022F7" w14:paraId="1D5C6955" w14:textId="77777777" w:rsidTr="00DF19A9">
        <w:trPr>
          <w:cantSplit/>
          <w:trHeight w:val="1134"/>
        </w:trPr>
        <w:tc>
          <w:tcPr>
            <w:tcW w:w="1435" w:type="dxa"/>
            <w:textDirection w:val="btLr"/>
            <w:vAlign w:val="center"/>
          </w:tcPr>
          <w:p w14:paraId="45FE7412"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LAND OWNERSHIP</w:t>
            </w:r>
          </w:p>
        </w:tc>
        <w:tc>
          <w:tcPr>
            <w:tcW w:w="7581" w:type="dxa"/>
          </w:tcPr>
          <w:p w14:paraId="4DB7B2B3"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What will be done with the land after closure of the camp?</w:t>
            </w:r>
          </w:p>
          <w:p w14:paraId="1B4F66E7"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The owner needs to be included in discussions to ensure decisions and plans are coordinated.</w:t>
            </w:r>
          </w:p>
          <w:p w14:paraId="2EC02BC8" w14:textId="32229AB7" w:rsidR="00427022" w:rsidRPr="00DF19A9"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Local agreements should be established accordingly.</w:t>
            </w:r>
          </w:p>
        </w:tc>
      </w:tr>
      <w:tr w:rsidR="00427022" w:rsidRPr="008022F7" w14:paraId="6A5F0D34" w14:textId="77777777" w:rsidTr="00DF19A9">
        <w:trPr>
          <w:cantSplit/>
          <w:trHeight w:val="1134"/>
        </w:trPr>
        <w:tc>
          <w:tcPr>
            <w:tcW w:w="1435" w:type="dxa"/>
            <w:textDirection w:val="btLr"/>
            <w:vAlign w:val="center"/>
          </w:tcPr>
          <w:p w14:paraId="7D4194E7" w14:textId="77777777" w:rsidR="00427022" w:rsidRPr="008022F7" w:rsidRDefault="00427022" w:rsidP="00244CEF">
            <w:pPr>
              <w:ind w:left="113" w:right="113"/>
              <w:jc w:val="center"/>
              <w:rPr>
                <w:rFonts w:asciiTheme="minorHAnsi" w:hAnsiTheme="minorHAnsi"/>
              </w:rPr>
            </w:pPr>
            <w:r w:rsidRPr="008022F7">
              <w:rPr>
                <w:rFonts w:asciiTheme="minorHAnsi" w:hAnsiTheme="minorHAnsi" w:cstheme="minorHAnsi"/>
                <w:b/>
              </w:rPr>
              <w:lastRenderedPageBreak/>
              <w:t>DE-REGISTRATION</w:t>
            </w:r>
          </w:p>
        </w:tc>
        <w:tc>
          <w:tcPr>
            <w:tcW w:w="7581" w:type="dxa"/>
          </w:tcPr>
          <w:p w14:paraId="57FA5681"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When displacement is coming to an end, a process of de-registration or documenting the departure of the IDPs is required.</w:t>
            </w:r>
          </w:p>
          <w:p w14:paraId="39D584FB"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Where IDPs are already registered, de-registration should take place.</w:t>
            </w:r>
          </w:p>
          <w:p w14:paraId="4F5B5D29"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In the absence of registration, make efforts to document their departure.</w:t>
            </w:r>
          </w:p>
          <w:p w14:paraId="5A28777E" w14:textId="77777777" w:rsidR="00427022"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In either case, it is important to consider any residual population.</w:t>
            </w:r>
          </w:p>
          <w:p w14:paraId="69367CCF" w14:textId="4DAF53A3" w:rsidR="00DF19A9" w:rsidRPr="00DF19A9" w:rsidRDefault="00DF19A9" w:rsidP="00DF19A9">
            <w:pPr>
              <w:pStyle w:val="NoteLevel21"/>
              <w:numPr>
                <w:ilvl w:val="0"/>
                <w:numId w:val="0"/>
              </w:numPr>
              <w:ind w:left="360"/>
              <w:rPr>
                <w:rFonts w:asciiTheme="minorHAnsi" w:hAnsiTheme="minorHAnsi"/>
              </w:rPr>
            </w:pPr>
          </w:p>
        </w:tc>
      </w:tr>
      <w:tr w:rsidR="00427022" w:rsidRPr="008022F7" w14:paraId="4CCA1299" w14:textId="77777777" w:rsidTr="00DF19A9">
        <w:trPr>
          <w:cantSplit/>
          <w:trHeight w:val="1134"/>
        </w:trPr>
        <w:tc>
          <w:tcPr>
            <w:tcW w:w="1435" w:type="dxa"/>
            <w:textDirection w:val="btLr"/>
            <w:vAlign w:val="center"/>
          </w:tcPr>
          <w:p w14:paraId="5B8A7555" w14:textId="31717D78" w:rsidR="00427022" w:rsidRPr="008022F7" w:rsidRDefault="00427022" w:rsidP="00244CEF">
            <w:pPr>
              <w:ind w:left="113" w:right="113"/>
              <w:jc w:val="center"/>
              <w:rPr>
                <w:rFonts w:asciiTheme="minorHAnsi" w:hAnsiTheme="minorHAnsi"/>
                <w:b/>
              </w:rPr>
            </w:pPr>
            <w:r w:rsidRPr="008022F7">
              <w:rPr>
                <w:rFonts w:asciiTheme="minorHAnsi" w:hAnsiTheme="minorHAnsi"/>
                <w:b/>
              </w:rPr>
              <w:t>PROTECTION</w:t>
            </w:r>
          </w:p>
        </w:tc>
        <w:tc>
          <w:tcPr>
            <w:tcW w:w="7581" w:type="dxa"/>
          </w:tcPr>
          <w:p w14:paraId="22D47F42" w14:textId="34F5A488" w:rsidR="00427022" w:rsidRDefault="00427022" w:rsidP="00866FD8">
            <w:pPr>
              <w:rPr>
                <w:rFonts w:asciiTheme="minorHAnsi" w:hAnsiTheme="minorHAnsi" w:cstheme="minorHAnsi"/>
                <w:iCs/>
              </w:rPr>
            </w:pPr>
            <w:r w:rsidRPr="008022F7">
              <w:rPr>
                <w:rFonts w:asciiTheme="minorHAnsi" w:hAnsiTheme="minorHAnsi" w:cstheme="minorHAnsi"/>
                <w:iCs/>
              </w:rPr>
              <w:t xml:space="preserve">What are the needs arising from the closure process? What is in place to meet these needs?  What is missing and </w:t>
            </w:r>
            <w:proofErr w:type="gramStart"/>
            <w:r w:rsidRPr="008022F7">
              <w:rPr>
                <w:rFonts w:asciiTheme="minorHAnsi" w:hAnsiTheme="minorHAnsi" w:cstheme="minorHAnsi"/>
                <w:iCs/>
              </w:rPr>
              <w:t>has to</w:t>
            </w:r>
            <w:proofErr w:type="gramEnd"/>
            <w:r w:rsidRPr="008022F7">
              <w:rPr>
                <w:rFonts w:asciiTheme="minorHAnsi" w:hAnsiTheme="minorHAnsi" w:cstheme="minorHAnsi"/>
                <w:iCs/>
              </w:rPr>
              <w:t xml:space="preserve"> be organized?</w:t>
            </w:r>
          </w:p>
          <w:p w14:paraId="4EB5B638" w14:textId="2C1C60C1" w:rsidR="00C27D72" w:rsidRDefault="00C27D72" w:rsidP="00866FD8">
            <w:pPr>
              <w:rPr>
                <w:rFonts w:asciiTheme="minorHAnsi" w:hAnsiTheme="minorHAnsi" w:cstheme="minorHAnsi"/>
                <w:iCs/>
              </w:rPr>
            </w:pPr>
          </w:p>
          <w:p w14:paraId="57B8A0DB" w14:textId="60FFDC1B" w:rsidR="00C27D72" w:rsidRDefault="00C27D72" w:rsidP="00866FD8">
            <w:pPr>
              <w:rPr>
                <w:rFonts w:asciiTheme="minorHAnsi" w:hAnsiTheme="minorHAnsi" w:cstheme="minorHAnsi"/>
                <w:iCs/>
              </w:rPr>
            </w:pPr>
          </w:p>
          <w:p w14:paraId="2C0BCB6C" w14:textId="77777777" w:rsidR="00427022" w:rsidRDefault="00427022" w:rsidP="00866FD8">
            <w:pPr>
              <w:rPr>
                <w:rFonts w:asciiTheme="minorHAnsi" w:hAnsiTheme="minorHAnsi" w:cstheme="minorHAnsi"/>
                <w:iCs/>
              </w:rPr>
            </w:pPr>
          </w:p>
          <w:p w14:paraId="4D22D820" w14:textId="21ED6A17" w:rsidR="00DF19A9" w:rsidRPr="008022F7" w:rsidRDefault="00DF19A9" w:rsidP="00866FD8">
            <w:pPr>
              <w:rPr>
                <w:rFonts w:asciiTheme="minorHAnsi" w:hAnsiTheme="minorHAnsi"/>
              </w:rPr>
            </w:pPr>
          </w:p>
        </w:tc>
      </w:tr>
      <w:tr w:rsidR="00427022" w:rsidRPr="008022F7" w14:paraId="4F92C28B" w14:textId="77777777" w:rsidTr="00DF19A9">
        <w:trPr>
          <w:cantSplit/>
          <w:trHeight w:val="1134"/>
        </w:trPr>
        <w:tc>
          <w:tcPr>
            <w:tcW w:w="1435" w:type="dxa"/>
            <w:vMerge w:val="restart"/>
            <w:textDirection w:val="btLr"/>
            <w:vAlign w:val="center"/>
          </w:tcPr>
          <w:p w14:paraId="7F3862A7"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IDPs AND RESIDUAL POPULATION</w:t>
            </w:r>
          </w:p>
        </w:tc>
        <w:tc>
          <w:tcPr>
            <w:tcW w:w="7581" w:type="dxa"/>
          </w:tcPr>
          <w:p w14:paraId="312D902A" w14:textId="77777777" w:rsidR="00427022" w:rsidRPr="008022F7" w:rsidRDefault="00427022" w:rsidP="00866FD8">
            <w:pPr>
              <w:rPr>
                <w:rFonts w:asciiTheme="minorHAnsi" w:hAnsiTheme="minorHAnsi" w:cstheme="minorHAnsi"/>
                <w:iCs/>
              </w:rPr>
            </w:pPr>
            <w:r w:rsidRPr="008022F7">
              <w:rPr>
                <w:rFonts w:asciiTheme="minorHAnsi" w:hAnsiTheme="minorHAnsi" w:cstheme="minorHAnsi"/>
                <w:iCs/>
              </w:rPr>
              <w:t>What must be done to ensure protection for all residents in the closure process?</w:t>
            </w:r>
          </w:p>
          <w:p w14:paraId="3C005986"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To effectively respond to protection concerns, you need an updated accurate profile of the camp population, disaggregated by gender, age and identify the vulnerable and persons with special needs.</w:t>
            </w:r>
          </w:p>
          <w:p w14:paraId="1E12BABE" w14:textId="5D486739" w:rsidR="00427022" w:rsidRPr="00DF19A9"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The needs of the residual population should also be accounted for in the plan, including a monitoring process to ensure access to services after closure.</w:t>
            </w:r>
          </w:p>
        </w:tc>
      </w:tr>
      <w:tr w:rsidR="00427022" w:rsidRPr="008022F7" w14:paraId="1AD02B17" w14:textId="77777777" w:rsidTr="00DF19A9">
        <w:tc>
          <w:tcPr>
            <w:tcW w:w="1435" w:type="dxa"/>
            <w:vMerge/>
          </w:tcPr>
          <w:p w14:paraId="4C3E3F30" w14:textId="77777777" w:rsidR="00427022" w:rsidRPr="008022F7" w:rsidRDefault="00427022" w:rsidP="00244CEF">
            <w:pPr>
              <w:rPr>
                <w:rFonts w:asciiTheme="minorHAnsi" w:hAnsiTheme="minorHAnsi"/>
                <w:b/>
              </w:rPr>
            </w:pPr>
          </w:p>
        </w:tc>
        <w:tc>
          <w:tcPr>
            <w:tcW w:w="7581" w:type="dxa"/>
          </w:tcPr>
          <w:p w14:paraId="0B0AF579" w14:textId="77777777" w:rsidR="00427022" w:rsidRPr="008022F7" w:rsidRDefault="00427022" w:rsidP="00866FD8">
            <w:pPr>
              <w:rPr>
                <w:rFonts w:asciiTheme="minorHAnsi" w:hAnsiTheme="minorHAnsi" w:cstheme="minorHAnsi"/>
                <w:iCs/>
              </w:rPr>
            </w:pPr>
            <w:r w:rsidRPr="008022F7">
              <w:rPr>
                <w:rFonts w:asciiTheme="minorHAnsi" w:hAnsiTheme="minorHAnsi" w:cstheme="minorHAnsi"/>
                <w:iCs/>
              </w:rPr>
              <w:t xml:space="preserve">What is best closure strategy </w:t>
            </w:r>
            <w:proofErr w:type="gramStart"/>
            <w:r w:rsidRPr="008022F7">
              <w:rPr>
                <w:rFonts w:asciiTheme="minorHAnsi" w:hAnsiTheme="minorHAnsi" w:cstheme="minorHAnsi"/>
                <w:iCs/>
              </w:rPr>
              <w:t>in order to</w:t>
            </w:r>
            <w:proofErr w:type="gramEnd"/>
            <w:r w:rsidRPr="008022F7">
              <w:rPr>
                <w:rFonts w:asciiTheme="minorHAnsi" w:hAnsiTheme="minorHAnsi" w:cstheme="minorHAnsi"/>
                <w:iCs/>
              </w:rPr>
              <w:t xml:space="preserve"> assure protection and assistance to IDPs? e.g. a rapid departure or a gradual exit?</w:t>
            </w:r>
          </w:p>
          <w:p w14:paraId="3E77DF0D"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How are services maintained during the transition?</w:t>
            </w:r>
          </w:p>
          <w:p w14:paraId="0CAE6E75" w14:textId="083A18A9" w:rsidR="00427022" w:rsidRPr="00DF19A9"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Is there sufficient monitoring capacity to avert protection risks inherent in a rapid movement?</w:t>
            </w:r>
          </w:p>
        </w:tc>
      </w:tr>
      <w:tr w:rsidR="00427022" w:rsidRPr="008022F7" w14:paraId="43A882FC" w14:textId="77777777" w:rsidTr="00DF19A9">
        <w:tc>
          <w:tcPr>
            <w:tcW w:w="1435" w:type="dxa"/>
            <w:vMerge/>
          </w:tcPr>
          <w:p w14:paraId="3F11C7C1" w14:textId="77777777" w:rsidR="00427022" w:rsidRPr="008022F7" w:rsidRDefault="00427022" w:rsidP="00244CEF">
            <w:pPr>
              <w:rPr>
                <w:rFonts w:asciiTheme="minorHAnsi" w:hAnsiTheme="minorHAnsi"/>
                <w:b/>
              </w:rPr>
            </w:pPr>
          </w:p>
        </w:tc>
        <w:tc>
          <w:tcPr>
            <w:tcW w:w="7581" w:type="dxa"/>
          </w:tcPr>
          <w:p w14:paraId="28290C02"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What are the protection considerations in each relevant sector?  These need to be included the respective sector plans.</w:t>
            </w:r>
          </w:p>
          <w:p w14:paraId="2B7BB3AB" w14:textId="49565A7A" w:rsidR="00427022" w:rsidRPr="00DF19A9"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rPr>
              <w:t>For example, what will people eat once distribution is discontinued? How is health care continued during and upon return? What provisions are made to ensure there is necessary medication at the locations of return?</w:t>
            </w:r>
          </w:p>
        </w:tc>
      </w:tr>
      <w:tr w:rsidR="00427022" w:rsidRPr="008022F7" w14:paraId="057F4881" w14:textId="77777777" w:rsidTr="00DF19A9">
        <w:tc>
          <w:tcPr>
            <w:tcW w:w="1435" w:type="dxa"/>
            <w:vMerge w:val="restart"/>
            <w:textDirection w:val="btLr"/>
            <w:vAlign w:val="center"/>
          </w:tcPr>
          <w:p w14:paraId="32B5CB8C"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INFORMATION MANAGEMENT &amp; COMMUNICATION</w:t>
            </w:r>
          </w:p>
        </w:tc>
        <w:tc>
          <w:tcPr>
            <w:tcW w:w="7581" w:type="dxa"/>
          </w:tcPr>
          <w:p w14:paraId="790665E0" w14:textId="7349597B" w:rsidR="00427022" w:rsidRPr="00DF19A9" w:rsidRDefault="00427022" w:rsidP="00866FD8">
            <w:pPr>
              <w:rPr>
                <w:rFonts w:cstheme="minorHAnsi"/>
                <w:iCs/>
              </w:rPr>
            </w:pPr>
            <w:r w:rsidRPr="008022F7">
              <w:rPr>
                <w:rFonts w:asciiTheme="minorHAnsi" w:hAnsiTheme="minorHAnsi" w:cstheme="minorHAnsi"/>
                <w:iCs/>
              </w:rPr>
              <w:t xml:space="preserve">Why are intense communication and a </w:t>
            </w:r>
            <w:r w:rsidR="00DF19A9" w:rsidRPr="008022F7">
              <w:rPr>
                <w:rFonts w:asciiTheme="minorHAnsi" w:hAnsiTheme="minorHAnsi" w:cstheme="minorHAnsi"/>
                <w:iCs/>
              </w:rPr>
              <w:t>well-managed</w:t>
            </w:r>
            <w:r w:rsidRPr="008022F7">
              <w:rPr>
                <w:rFonts w:asciiTheme="minorHAnsi" w:hAnsiTheme="minorHAnsi" w:cstheme="minorHAnsi"/>
                <w:iCs/>
              </w:rPr>
              <w:t xml:space="preserve"> information flow so important for a smooth process of closure? What do you need to put in place to ensure that flow?</w:t>
            </w:r>
          </w:p>
        </w:tc>
      </w:tr>
      <w:tr w:rsidR="00427022" w:rsidRPr="008022F7" w14:paraId="50F62A21" w14:textId="77777777" w:rsidTr="00DF19A9">
        <w:tc>
          <w:tcPr>
            <w:tcW w:w="1435" w:type="dxa"/>
            <w:vMerge/>
          </w:tcPr>
          <w:p w14:paraId="7F0D264C" w14:textId="77777777" w:rsidR="00427022" w:rsidRPr="008022F7" w:rsidRDefault="00427022" w:rsidP="00244CEF">
            <w:pPr>
              <w:rPr>
                <w:rFonts w:asciiTheme="minorHAnsi" w:hAnsiTheme="minorHAnsi"/>
                <w:b/>
              </w:rPr>
            </w:pPr>
          </w:p>
        </w:tc>
        <w:tc>
          <w:tcPr>
            <w:tcW w:w="7581" w:type="dxa"/>
          </w:tcPr>
          <w:p w14:paraId="5EED4ED5" w14:textId="30C6DDF9" w:rsidR="00427022" w:rsidRPr="00DF19A9" w:rsidRDefault="00427022" w:rsidP="00866FD8">
            <w:pPr>
              <w:rPr>
                <w:rFonts w:cstheme="minorHAnsi"/>
                <w:iCs/>
              </w:rPr>
            </w:pPr>
            <w:r w:rsidRPr="008022F7">
              <w:rPr>
                <w:rFonts w:asciiTheme="minorHAnsi" w:hAnsiTheme="minorHAnsi" w:cstheme="minorHAnsi"/>
                <w:iCs/>
              </w:rPr>
              <w:t>Consider the various levels of communication, such as the national and local level and how to facilitate communication between them.  What are the needs and issues at the different levels? How can agreement be reached to respond effectively to competing /conflicting needs?</w:t>
            </w:r>
          </w:p>
        </w:tc>
      </w:tr>
      <w:tr w:rsidR="00427022" w:rsidRPr="008022F7" w14:paraId="283B79D9" w14:textId="77777777" w:rsidTr="00DF19A9">
        <w:tc>
          <w:tcPr>
            <w:tcW w:w="1435" w:type="dxa"/>
            <w:vMerge/>
          </w:tcPr>
          <w:p w14:paraId="0EBB0B48" w14:textId="77777777" w:rsidR="00427022" w:rsidRPr="008022F7" w:rsidRDefault="00427022" w:rsidP="00244CEF">
            <w:pPr>
              <w:rPr>
                <w:rFonts w:asciiTheme="minorHAnsi" w:hAnsiTheme="minorHAnsi"/>
                <w:b/>
              </w:rPr>
            </w:pPr>
          </w:p>
        </w:tc>
        <w:tc>
          <w:tcPr>
            <w:tcW w:w="7581" w:type="dxa"/>
          </w:tcPr>
          <w:p w14:paraId="4FB9DC0B" w14:textId="6A4DD0A8" w:rsidR="00427022" w:rsidRPr="00DF19A9" w:rsidRDefault="00427022" w:rsidP="00866FD8">
            <w:pPr>
              <w:rPr>
                <w:rFonts w:cstheme="minorHAnsi"/>
                <w:iCs/>
              </w:rPr>
            </w:pPr>
            <w:r w:rsidRPr="008022F7">
              <w:rPr>
                <w:rFonts w:asciiTheme="minorHAnsi" w:hAnsiTheme="minorHAnsi" w:cstheme="minorHAnsi"/>
                <w:iCs/>
              </w:rPr>
              <w:t>What about data collection?  What information is needed and how do you assure accurate information?  What mechanisms are needed to track all the necessary data?</w:t>
            </w:r>
          </w:p>
        </w:tc>
      </w:tr>
      <w:tr w:rsidR="00427022" w:rsidRPr="008022F7" w14:paraId="45DB36EB" w14:textId="77777777" w:rsidTr="00DF19A9">
        <w:tc>
          <w:tcPr>
            <w:tcW w:w="1435" w:type="dxa"/>
            <w:vMerge/>
          </w:tcPr>
          <w:p w14:paraId="0CBE4A3C" w14:textId="77777777" w:rsidR="00427022" w:rsidRPr="008022F7" w:rsidRDefault="00427022" w:rsidP="00244CEF">
            <w:pPr>
              <w:rPr>
                <w:rFonts w:asciiTheme="minorHAnsi" w:hAnsiTheme="minorHAnsi"/>
                <w:b/>
              </w:rPr>
            </w:pPr>
          </w:p>
        </w:tc>
        <w:tc>
          <w:tcPr>
            <w:tcW w:w="7581" w:type="dxa"/>
          </w:tcPr>
          <w:p w14:paraId="7B328F73"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What are some strategies to facilitate the exchange of information and open dialogue?</w:t>
            </w:r>
          </w:p>
          <w:p w14:paraId="5DB61CB2"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You need to have venues, consultative bodies in place where partners can meet, communicate and coordinate.  A camp closure committee is one example.</w:t>
            </w:r>
          </w:p>
          <w:p w14:paraId="43B9B17F" w14:textId="4B5444FE" w:rsidR="00427022" w:rsidRPr="00DF19A9"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rPr>
              <w:t>Organizing IDP committees can help bring together diverse groups, where specific issues can be raised and brought to the closure committee for action.</w:t>
            </w:r>
          </w:p>
        </w:tc>
      </w:tr>
      <w:tr w:rsidR="00427022" w:rsidRPr="008022F7" w14:paraId="31495F24" w14:textId="77777777" w:rsidTr="00DF19A9">
        <w:tc>
          <w:tcPr>
            <w:tcW w:w="1435" w:type="dxa"/>
            <w:vMerge/>
          </w:tcPr>
          <w:p w14:paraId="05D6B0CA" w14:textId="77777777" w:rsidR="00427022" w:rsidRPr="008022F7" w:rsidRDefault="00427022" w:rsidP="00244CEF">
            <w:pPr>
              <w:rPr>
                <w:rFonts w:asciiTheme="minorHAnsi" w:hAnsiTheme="minorHAnsi"/>
                <w:b/>
              </w:rPr>
            </w:pPr>
          </w:p>
        </w:tc>
        <w:tc>
          <w:tcPr>
            <w:tcW w:w="7581" w:type="dxa"/>
          </w:tcPr>
          <w:p w14:paraId="1848D993" w14:textId="77777777" w:rsidR="00427022" w:rsidRPr="008022F7" w:rsidRDefault="00427022" w:rsidP="00866FD8">
            <w:pPr>
              <w:rPr>
                <w:rFonts w:asciiTheme="minorHAnsi" w:hAnsiTheme="minorHAnsi" w:cstheme="minorHAnsi"/>
                <w:iCs/>
              </w:rPr>
            </w:pPr>
            <w:r w:rsidRPr="008022F7">
              <w:rPr>
                <w:rFonts w:asciiTheme="minorHAnsi" w:hAnsiTheme="minorHAnsi" w:cstheme="minorHAnsi"/>
                <w:iCs/>
              </w:rPr>
              <w:t>What information dissemination strategies are needed?  What feedback loops are built into these mechanisms?  Has the media been considered as part of the strategy?</w:t>
            </w:r>
          </w:p>
          <w:p w14:paraId="3DCFABFA"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Good communication means access to information for all as well as means to contribute to the dialogue.</w:t>
            </w:r>
          </w:p>
          <w:p w14:paraId="63056BE9"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Methods need to be accessible, easy to understand by all, and promote common understanding, transparency and accountability.</w:t>
            </w:r>
          </w:p>
          <w:p w14:paraId="6209BE88"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Consider the needs of the illiterate; language differences &amp; marginalized groups.</w:t>
            </w:r>
          </w:p>
          <w:p w14:paraId="2ADF4F09"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Also consider location: where is information posted and made available? How does that impact access for all groups?</w:t>
            </w:r>
          </w:p>
          <w:p w14:paraId="7DE76638" w14:textId="20DBA40C" w:rsidR="00427022" w:rsidRPr="00DF19A9"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rPr>
              <w:t>Possible mechanisms to respond to these concerns include: use of local radio; suggestion/complaint desks to submit verbal input; information campaigns which use symbols, multiple languages etc.</w:t>
            </w:r>
          </w:p>
        </w:tc>
      </w:tr>
      <w:tr w:rsidR="00427022" w:rsidRPr="008022F7" w14:paraId="6D27426C" w14:textId="77777777" w:rsidTr="00DF19A9">
        <w:tc>
          <w:tcPr>
            <w:tcW w:w="1435" w:type="dxa"/>
            <w:vMerge/>
          </w:tcPr>
          <w:p w14:paraId="66D3B806" w14:textId="77777777" w:rsidR="00427022" w:rsidRPr="008022F7" w:rsidRDefault="00427022" w:rsidP="00244CEF">
            <w:pPr>
              <w:rPr>
                <w:rFonts w:asciiTheme="minorHAnsi" w:hAnsiTheme="minorHAnsi"/>
                <w:b/>
              </w:rPr>
            </w:pPr>
          </w:p>
        </w:tc>
        <w:tc>
          <w:tcPr>
            <w:tcW w:w="7581" w:type="dxa"/>
          </w:tcPr>
          <w:p w14:paraId="5148B3D1" w14:textId="69E946D9" w:rsidR="00427022" w:rsidRPr="00DF19A9" w:rsidRDefault="00427022" w:rsidP="00866FD8">
            <w:pPr>
              <w:rPr>
                <w:rFonts w:cstheme="minorHAnsi"/>
                <w:iCs/>
              </w:rPr>
            </w:pPr>
            <w:r w:rsidRPr="008022F7">
              <w:rPr>
                <w:rFonts w:asciiTheme="minorHAnsi" w:hAnsiTheme="minorHAnsi" w:cstheme="minorHAnsi"/>
                <w:iCs/>
              </w:rPr>
              <w:t>Are there any advocacy needs? What are they and how can they be addressed?</w:t>
            </w:r>
          </w:p>
        </w:tc>
      </w:tr>
      <w:tr w:rsidR="00427022" w:rsidRPr="008022F7" w14:paraId="404BF509" w14:textId="77777777" w:rsidTr="00DF19A9">
        <w:trPr>
          <w:cantSplit/>
          <w:trHeight w:val="1134"/>
        </w:trPr>
        <w:tc>
          <w:tcPr>
            <w:tcW w:w="1435" w:type="dxa"/>
            <w:textDirection w:val="btLr"/>
            <w:vAlign w:val="center"/>
          </w:tcPr>
          <w:p w14:paraId="162C1FD9"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RETURN &amp; REINTEGRATION PACKAGE</w:t>
            </w:r>
          </w:p>
        </w:tc>
        <w:tc>
          <w:tcPr>
            <w:tcW w:w="7581" w:type="dxa"/>
          </w:tcPr>
          <w:p w14:paraId="35CE8FFD"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Does the national plan provide guidance on any return &amp; reintegration packages?</w:t>
            </w:r>
          </w:p>
          <w:p w14:paraId="5076B3AD"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National level policy regarding return packages will be implemented at the local level and must be reflected in the action plan.</w:t>
            </w:r>
          </w:p>
          <w:p w14:paraId="17EED41C" w14:textId="35D5A86A" w:rsidR="00427022" w:rsidRPr="00DF19A9"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cstheme="minorHAnsi"/>
              </w:rPr>
              <w:t>IDPs need to be informed as return packages may impact their choice of durable solutions.</w:t>
            </w:r>
          </w:p>
        </w:tc>
      </w:tr>
      <w:tr w:rsidR="00427022" w:rsidRPr="008022F7" w14:paraId="60A3D0EF" w14:textId="77777777" w:rsidTr="00DF19A9">
        <w:trPr>
          <w:cantSplit/>
          <w:trHeight w:val="1134"/>
        </w:trPr>
        <w:tc>
          <w:tcPr>
            <w:tcW w:w="1435" w:type="dxa"/>
            <w:textDirection w:val="btLr"/>
            <w:vAlign w:val="center"/>
          </w:tcPr>
          <w:p w14:paraId="3D044352"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MOVEMENT LOGISTICS</w:t>
            </w:r>
          </w:p>
        </w:tc>
        <w:tc>
          <w:tcPr>
            <w:tcW w:w="7581" w:type="dxa"/>
          </w:tcPr>
          <w:p w14:paraId="67976D97"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What support, if any, will be afforded to IDPs to return or resettle?</w:t>
            </w:r>
          </w:p>
          <w:p w14:paraId="37541AAA" w14:textId="77777777" w:rsidR="00427022" w:rsidRPr="008022F7" w:rsidRDefault="00427022" w:rsidP="00866FD8">
            <w:pPr>
              <w:rPr>
                <w:rFonts w:asciiTheme="minorHAnsi" w:hAnsiTheme="minorHAnsi" w:cstheme="minorHAnsi"/>
              </w:rPr>
            </w:pPr>
          </w:p>
          <w:p w14:paraId="308FB94F" w14:textId="2645CB94" w:rsidR="00427022" w:rsidRDefault="00427022" w:rsidP="00866FD8">
            <w:pPr>
              <w:rPr>
                <w:rFonts w:asciiTheme="minorHAnsi" w:hAnsiTheme="minorHAnsi" w:cstheme="minorHAnsi"/>
              </w:rPr>
            </w:pPr>
            <w:r w:rsidRPr="008022F7">
              <w:rPr>
                <w:rFonts w:asciiTheme="minorHAnsi" w:hAnsiTheme="minorHAnsi" w:cstheme="minorHAnsi"/>
              </w:rPr>
              <w:t>What protection issues must be considered?</w:t>
            </w:r>
          </w:p>
          <w:p w14:paraId="439D4D87" w14:textId="77777777" w:rsidR="00427022" w:rsidRDefault="00427022" w:rsidP="00866FD8">
            <w:pPr>
              <w:rPr>
                <w:rFonts w:cstheme="minorHAnsi"/>
              </w:rPr>
            </w:pPr>
          </w:p>
          <w:p w14:paraId="14C4E577" w14:textId="10D12C4D" w:rsidR="00DF19A9" w:rsidRPr="008022F7" w:rsidRDefault="00DF19A9" w:rsidP="00866FD8">
            <w:pPr>
              <w:rPr>
                <w:rFonts w:asciiTheme="minorHAnsi" w:hAnsiTheme="minorHAnsi"/>
              </w:rPr>
            </w:pPr>
          </w:p>
        </w:tc>
      </w:tr>
      <w:tr w:rsidR="00427022" w:rsidRPr="008022F7" w14:paraId="64DCEACD" w14:textId="77777777" w:rsidTr="00DF19A9">
        <w:trPr>
          <w:cantSplit/>
          <w:trHeight w:val="1134"/>
        </w:trPr>
        <w:tc>
          <w:tcPr>
            <w:tcW w:w="1435" w:type="dxa"/>
            <w:textDirection w:val="btLr"/>
            <w:vAlign w:val="center"/>
          </w:tcPr>
          <w:p w14:paraId="07933E57"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lastRenderedPageBreak/>
              <w:t>TRAINING</w:t>
            </w:r>
          </w:p>
        </w:tc>
        <w:tc>
          <w:tcPr>
            <w:tcW w:w="7581" w:type="dxa"/>
          </w:tcPr>
          <w:p w14:paraId="36CB3718"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Does the population require any training opportunities prior to departure?</w:t>
            </w:r>
          </w:p>
          <w:p w14:paraId="2D0D62FF" w14:textId="77777777" w:rsidR="00427022" w:rsidRPr="008022F7" w:rsidRDefault="00427022" w:rsidP="00866FD8">
            <w:pPr>
              <w:rPr>
                <w:rFonts w:asciiTheme="minorHAnsi" w:hAnsiTheme="minorHAnsi" w:cstheme="minorHAnsi"/>
              </w:rPr>
            </w:pPr>
          </w:p>
          <w:p w14:paraId="6B2AD291" w14:textId="2379684F" w:rsidR="00427022" w:rsidRPr="00DF19A9"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rPr>
              <w:t xml:space="preserve">Possible topics include conflict management, rights training; or specific livelihood skills which may be useful </w:t>
            </w:r>
            <w:proofErr w:type="gramStart"/>
            <w:r w:rsidRPr="008022F7">
              <w:rPr>
                <w:rFonts w:asciiTheme="minorHAnsi" w:hAnsiTheme="minorHAnsi"/>
              </w:rPr>
              <w:t>in the area of</w:t>
            </w:r>
            <w:proofErr w:type="gramEnd"/>
            <w:r w:rsidRPr="008022F7">
              <w:rPr>
                <w:rFonts w:asciiTheme="minorHAnsi" w:hAnsiTheme="minorHAnsi"/>
              </w:rPr>
              <w:t xml:space="preserve"> return or resettlement.</w:t>
            </w:r>
          </w:p>
        </w:tc>
      </w:tr>
      <w:tr w:rsidR="00427022" w:rsidRPr="008022F7" w14:paraId="66755F5F" w14:textId="77777777" w:rsidTr="00DF19A9">
        <w:trPr>
          <w:cantSplit/>
          <w:trHeight w:val="1134"/>
        </w:trPr>
        <w:tc>
          <w:tcPr>
            <w:tcW w:w="1435" w:type="dxa"/>
            <w:textDirection w:val="btLr"/>
            <w:vAlign w:val="center"/>
          </w:tcPr>
          <w:p w14:paraId="0A28AA7E" w14:textId="77777777" w:rsidR="00427022" w:rsidRPr="008022F7" w:rsidRDefault="00427022" w:rsidP="00244CEF">
            <w:pPr>
              <w:ind w:left="113" w:right="113"/>
              <w:jc w:val="center"/>
              <w:rPr>
                <w:rFonts w:asciiTheme="minorHAnsi" w:hAnsiTheme="minorHAnsi"/>
                <w:b/>
              </w:rPr>
            </w:pPr>
            <w:r w:rsidRPr="008022F7">
              <w:rPr>
                <w:rFonts w:asciiTheme="minorHAnsi" w:hAnsiTheme="minorHAnsi"/>
                <w:b/>
              </w:rPr>
              <w:t>DOCUMENTATION HANDOVER</w:t>
            </w:r>
          </w:p>
        </w:tc>
        <w:tc>
          <w:tcPr>
            <w:tcW w:w="7581" w:type="dxa"/>
          </w:tcPr>
          <w:p w14:paraId="55216C74" w14:textId="77777777" w:rsidR="00427022" w:rsidRPr="008022F7" w:rsidRDefault="00427022" w:rsidP="00866FD8">
            <w:pPr>
              <w:rPr>
                <w:rFonts w:asciiTheme="minorHAnsi" w:hAnsiTheme="minorHAnsi" w:cstheme="minorHAnsi"/>
              </w:rPr>
            </w:pPr>
            <w:r w:rsidRPr="008022F7">
              <w:rPr>
                <w:rFonts w:asciiTheme="minorHAnsi" w:hAnsiTheme="minorHAnsi" w:cstheme="minorHAnsi"/>
              </w:rPr>
              <w:t>What kind of documentation, if any, needs to be handed over to relevant departments?</w:t>
            </w:r>
          </w:p>
          <w:p w14:paraId="7E4A7F52" w14:textId="77777777" w:rsidR="00427022" w:rsidRPr="008022F7" w:rsidRDefault="00427022" w:rsidP="00866FD8">
            <w:pPr>
              <w:pStyle w:val="NoteLevel21"/>
              <w:tabs>
                <w:tab w:val="clear" w:pos="720"/>
                <w:tab w:val="num" w:pos="0"/>
              </w:tabs>
              <w:ind w:left="360"/>
              <w:rPr>
                <w:rFonts w:asciiTheme="minorHAnsi" w:hAnsiTheme="minorHAnsi"/>
              </w:rPr>
            </w:pPr>
            <w:r w:rsidRPr="008022F7">
              <w:rPr>
                <w:rFonts w:asciiTheme="minorHAnsi" w:hAnsiTheme="minorHAnsi"/>
              </w:rPr>
              <w:t>For example, immunization cards to the Health Dept, education records or proper identification to ensure access to services upon return.</w:t>
            </w:r>
          </w:p>
          <w:p w14:paraId="503DCDD5" w14:textId="77777777" w:rsidR="00427022" w:rsidRDefault="00427022" w:rsidP="00DF19A9">
            <w:pPr>
              <w:pStyle w:val="NoteLevel21"/>
              <w:tabs>
                <w:tab w:val="clear" w:pos="720"/>
                <w:tab w:val="num" w:pos="0"/>
              </w:tabs>
              <w:ind w:left="360"/>
              <w:rPr>
                <w:rFonts w:asciiTheme="minorHAnsi" w:hAnsiTheme="minorHAnsi"/>
              </w:rPr>
            </w:pPr>
            <w:r w:rsidRPr="008022F7">
              <w:rPr>
                <w:rFonts w:asciiTheme="minorHAnsi" w:hAnsiTheme="minorHAnsi"/>
              </w:rPr>
              <w:t xml:space="preserve">All sensitive data must be handled confidentially and in line with data protection principles </w:t>
            </w:r>
            <w:proofErr w:type="gramStart"/>
            <w:r w:rsidRPr="008022F7">
              <w:rPr>
                <w:rFonts w:asciiTheme="minorHAnsi" w:hAnsiTheme="minorHAnsi"/>
              </w:rPr>
              <w:t>in order to</w:t>
            </w:r>
            <w:proofErr w:type="gramEnd"/>
            <w:r w:rsidRPr="008022F7">
              <w:rPr>
                <w:rFonts w:asciiTheme="minorHAnsi" w:hAnsiTheme="minorHAnsi"/>
              </w:rPr>
              <w:t xml:space="preserve"> safeguard the right to privacy.</w:t>
            </w:r>
          </w:p>
          <w:p w14:paraId="1B1A993C" w14:textId="3E0B3D5C" w:rsidR="00DF19A9" w:rsidRPr="00DF19A9" w:rsidRDefault="00DF19A9" w:rsidP="00DF19A9">
            <w:pPr>
              <w:pStyle w:val="NoteLevel21"/>
              <w:numPr>
                <w:ilvl w:val="0"/>
                <w:numId w:val="0"/>
              </w:numPr>
              <w:rPr>
                <w:rFonts w:asciiTheme="minorHAnsi" w:hAnsiTheme="minorHAnsi"/>
              </w:rPr>
            </w:pPr>
          </w:p>
        </w:tc>
      </w:tr>
    </w:tbl>
    <w:p w14:paraId="4B3461AF" w14:textId="77777777" w:rsidR="00667E4D" w:rsidRPr="00872D35" w:rsidRDefault="00667E4D" w:rsidP="00667E4D">
      <w:pPr>
        <w:pStyle w:val="ListBullet"/>
        <w:spacing w:after="144" w:line="240" w:lineRule="auto"/>
        <w:rPr>
          <w:rFonts w:asciiTheme="minorHAnsi" w:hAnsiTheme="minorHAnsi" w:cstheme="minorHAnsi"/>
          <w:b w:val="0"/>
          <w:i w:val="0"/>
          <w:sz w:val="24"/>
          <w:szCs w:val="24"/>
        </w:rPr>
      </w:pPr>
    </w:p>
    <w:p w14:paraId="33945B21" w14:textId="77777777" w:rsidR="00667E4D" w:rsidRPr="00872D35" w:rsidRDefault="00667E4D" w:rsidP="00667E4D">
      <w:pPr>
        <w:spacing w:after="144"/>
        <w:rPr>
          <w:rFonts w:asciiTheme="minorHAnsi" w:hAnsiTheme="minorHAnsi" w:cstheme="minorHAnsi"/>
        </w:rPr>
      </w:pPr>
    </w:p>
    <w:p w14:paraId="3DBF73AE" w14:textId="77777777" w:rsidR="007E6981" w:rsidRPr="00872D35" w:rsidRDefault="007E6981" w:rsidP="007E6981">
      <w:pPr>
        <w:pStyle w:val="NoteLevel21"/>
        <w:numPr>
          <w:ilvl w:val="0"/>
          <w:numId w:val="0"/>
        </w:numPr>
        <w:spacing w:after="144"/>
        <w:rPr>
          <w:rFonts w:asciiTheme="minorHAnsi" w:hAnsiTheme="minorHAnsi" w:cstheme="minorHAnsi"/>
        </w:rPr>
      </w:pPr>
    </w:p>
    <w:p w14:paraId="608B60E6" w14:textId="77777777" w:rsidR="006D2C35" w:rsidRPr="00872D35" w:rsidRDefault="006D2C35" w:rsidP="006D2C35">
      <w:pPr>
        <w:rPr>
          <w:rFonts w:asciiTheme="minorHAnsi" w:hAnsiTheme="minorHAnsi" w:cstheme="minorHAnsi"/>
          <w:b/>
          <w:color w:val="429DCA"/>
        </w:rPr>
      </w:pPr>
    </w:p>
    <w:p w14:paraId="5883549E" w14:textId="77777777" w:rsidR="006D2C35" w:rsidRPr="00872D35" w:rsidRDefault="006D2C35" w:rsidP="006D2C35">
      <w:pPr>
        <w:rPr>
          <w:rFonts w:asciiTheme="minorHAnsi" w:hAnsiTheme="minorHAnsi" w:cstheme="minorHAnsi"/>
        </w:rPr>
      </w:pPr>
    </w:p>
    <w:p w14:paraId="0C49BB68" w14:textId="10C13673" w:rsidR="00A212B7" w:rsidRDefault="00A212B7" w:rsidP="006D2C35">
      <w:pPr>
        <w:rPr>
          <w:rFonts w:asciiTheme="minorHAnsi" w:hAnsiTheme="minorHAnsi" w:cstheme="minorHAnsi"/>
        </w:rPr>
      </w:pPr>
    </w:p>
    <w:p w14:paraId="5F5281F0" w14:textId="7B4FBBCF" w:rsidR="00427022" w:rsidRDefault="00427022" w:rsidP="006D2C35">
      <w:pPr>
        <w:rPr>
          <w:rFonts w:asciiTheme="minorHAnsi" w:hAnsiTheme="minorHAnsi" w:cstheme="minorHAnsi"/>
        </w:rPr>
      </w:pPr>
    </w:p>
    <w:p w14:paraId="3CE4FC6B" w14:textId="37B47767" w:rsidR="00427022" w:rsidRDefault="00427022" w:rsidP="006D2C35">
      <w:pPr>
        <w:rPr>
          <w:rFonts w:asciiTheme="minorHAnsi" w:hAnsiTheme="minorHAnsi" w:cstheme="minorHAnsi"/>
        </w:rPr>
      </w:pPr>
    </w:p>
    <w:p w14:paraId="21557ECA" w14:textId="67EDD316" w:rsidR="00427022" w:rsidRDefault="00427022" w:rsidP="006D2C35">
      <w:pPr>
        <w:rPr>
          <w:rFonts w:asciiTheme="minorHAnsi" w:hAnsiTheme="minorHAnsi" w:cstheme="minorHAnsi"/>
        </w:rPr>
      </w:pPr>
    </w:p>
    <w:p w14:paraId="29C7ECAD" w14:textId="75CF8216" w:rsidR="00427022" w:rsidRDefault="00427022" w:rsidP="006D2C35">
      <w:pPr>
        <w:rPr>
          <w:rFonts w:asciiTheme="minorHAnsi" w:hAnsiTheme="minorHAnsi" w:cstheme="minorHAnsi"/>
        </w:rPr>
      </w:pPr>
    </w:p>
    <w:p w14:paraId="34BE6CA5" w14:textId="085ACA17" w:rsidR="00427022" w:rsidRDefault="00427022" w:rsidP="006D2C35">
      <w:pPr>
        <w:rPr>
          <w:rFonts w:asciiTheme="minorHAnsi" w:hAnsiTheme="minorHAnsi" w:cstheme="minorHAnsi"/>
        </w:rPr>
      </w:pPr>
    </w:p>
    <w:p w14:paraId="1E078729" w14:textId="21D8E938" w:rsidR="00427022" w:rsidRDefault="00427022" w:rsidP="006D2C35">
      <w:pPr>
        <w:rPr>
          <w:rFonts w:asciiTheme="minorHAnsi" w:hAnsiTheme="minorHAnsi" w:cstheme="minorHAnsi"/>
        </w:rPr>
      </w:pPr>
    </w:p>
    <w:p w14:paraId="1977BB19" w14:textId="215178F0" w:rsidR="00427022" w:rsidRDefault="00427022" w:rsidP="006D2C35">
      <w:pPr>
        <w:rPr>
          <w:rFonts w:asciiTheme="minorHAnsi" w:hAnsiTheme="minorHAnsi" w:cstheme="minorHAnsi"/>
        </w:rPr>
      </w:pPr>
    </w:p>
    <w:p w14:paraId="4D995445" w14:textId="0E42C70B" w:rsidR="00427022" w:rsidRDefault="00427022" w:rsidP="006D2C35">
      <w:pPr>
        <w:rPr>
          <w:rFonts w:asciiTheme="minorHAnsi" w:hAnsiTheme="minorHAnsi" w:cstheme="minorHAnsi"/>
        </w:rPr>
      </w:pPr>
    </w:p>
    <w:p w14:paraId="5DC220AE" w14:textId="39F27292" w:rsidR="00427022" w:rsidRDefault="00427022" w:rsidP="006D2C35">
      <w:pPr>
        <w:rPr>
          <w:rFonts w:asciiTheme="minorHAnsi" w:hAnsiTheme="minorHAnsi" w:cstheme="minorHAnsi"/>
        </w:rPr>
      </w:pPr>
    </w:p>
    <w:p w14:paraId="10B38325" w14:textId="51BADCF6" w:rsidR="00427022" w:rsidRDefault="00427022" w:rsidP="006D2C35">
      <w:pPr>
        <w:rPr>
          <w:rFonts w:asciiTheme="minorHAnsi" w:hAnsiTheme="minorHAnsi" w:cstheme="minorHAnsi"/>
        </w:rPr>
      </w:pPr>
    </w:p>
    <w:p w14:paraId="08BB9DE4" w14:textId="20A4E31C" w:rsidR="00427022" w:rsidRDefault="00427022" w:rsidP="006D2C35">
      <w:pPr>
        <w:rPr>
          <w:rFonts w:asciiTheme="minorHAnsi" w:hAnsiTheme="minorHAnsi" w:cstheme="minorHAnsi"/>
        </w:rPr>
      </w:pPr>
    </w:p>
    <w:p w14:paraId="70A9743F" w14:textId="2FDD953D" w:rsidR="00427022" w:rsidRDefault="00427022" w:rsidP="006D2C35">
      <w:pPr>
        <w:rPr>
          <w:rFonts w:asciiTheme="minorHAnsi" w:hAnsiTheme="minorHAnsi" w:cstheme="minorHAnsi"/>
        </w:rPr>
      </w:pPr>
    </w:p>
    <w:p w14:paraId="4F7A80EF" w14:textId="77777777" w:rsidR="00866FD8" w:rsidRDefault="00866FD8">
      <w:r>
        <w:br w:type="page"/>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345"/>
        <w:gridCol w:w="7671"/>
      </w:tblGrid>
      <w:tr w:rsidR="00427022" w14:paraId="2FDDAAFF" w14:textId="77777777" w:rsidTr="00DF19A9">
        <w:tc>
          <w:tcPr>
            <w:tcW w:w="9016" w:type="dxa"/>
            <w:gridSpan w:val="2"/>
            <w:shd w:val="clear" w:color="auto" w:fill="9CC2E5" w:themeFill="accent1" w:themeFillTint="99"/>
          </w:tcPr>
          <w:p w14:paraId="00CF6837" w14:textId="081CAF37" w:rsidR="00427022" w:rsidRPr="00884B04" w:rsidRDefault="00C27D72" w:rsidP="00244CEF">
            <w:pPr>
              <w:rPr>
                <w:rFonts w:asciiTheme="minorHAnsi" w:hAnsiTheme="minorHAnsi"/>
              </w:rPr>
            </w:pPr>
            <w:r>
              <w:rPr>
                <w:rFonts w:asciiTheme="minorHAnsi" w:hAnsiTheme="minorHAnsi"/>
                <w:b/>
              </w:rPr>
              <w:lastRenderedPageBreak/>
              <w:t>INFRASTRUC</w:t>
            </w:r>
            <w:r w:rsidR="00427022" w:rsidRPr="00884B04">
              <w:rPr>
                <w:rFonts w:asciiTheme="minorHAnsi" w:hAnsiTheme="minorHAnsi"/>
                <w:b/>
              </w:rPr>
              <w:t xml:space="preserve">TURE CONSIDERATIONS </w:t>
            </w:r>
          </w:p>
        </w:tc>
      </w:tr>
      <w:tr w:rsidR="00427022" w14:paraId="5B0507DC" w14:textId="77777777" w:rsidTr="00DF19A9">
        <w:tc>
          <w:tcPr>
            <w:tcW w:w="1345" w:type="dxa"/>
            <w:shd w:val="clear" w:color="auto" w:fill="DEEAF6" w:themeFill="accent1" w:themeFillTint="33"/>
          </w:tcPr>
          <w:p w14:paraId="65F5C823" w14:textId="77777777" w:rsidR="00427022" w:rsidRPr="00884B04" w:rsidRDefault="00427022" w:rsidP="00244CEF">
            <w:pPr>
              <w:rPr>
                <w:rFonts w:asciiTheme="minorHAnsi" w:hAnsiTheme="minorHAnsi"/>
                <w:b/>
              </w:rPr>
            </w:pPr>
            <w:r w:rsidRPr="00884B04">
              <w:rPr>
                <w:rFonts w:asciiTheme="minorHAnsi" w:hAnsiTheme="minorHAnsi"/>
                <w:b/>
              </w:rPr>
              <w:t xml:space="preserve">Issue to Consider </w:t>
            </w:r>
          </w:p>
        </w:tc>
        <w:tc>
          <w:tcPr>
            <w:tcW w:w="7671" w:type="dxa"/>
            <w:shd w:val="clear" w:color="auto" w:fill="DEEAF6" w:themeFill="accent1" w:themeFillTint="33"/>
          </w:tcPr>
          <w:p w14:paraId="210BC158" w14:textId="77777777" w:rsidR="00427022" w:rsidRPr="00884B04" w:rsidRDefault="00427022" w:rsidP="00244CEF">
            <w:pPr>
              <w:rPr>
                <w:rFonts w:asciiTheme="minorHAnsi" w:hAnsiTheme="minorHAnsi"/>
                <w:b/>
              </w:rPr>
            </w:pPr>
            <w:r w:rsidRPr="00884B04">
              <w:rPr>
                <w:rFonts w:asciiTheme="minorHAnsi" w:hAnsiTheme="minorHAnsi"/>
                <w:b/>
              </w:rPr>
              <w:t xml:space="preserve">Guiding Questions &amp; Notes </w:t>
            </w:r>
          </w:p>
        </w:tc>
      </w:tr>
      <w:tr w:rsidR="00427022" w14:paraId="0C58F64A" w14:textId="77777777" w:rsidTr="00DF19A9">
        <w:trPr>
          <w:cantSplit/>
          <w:trHeight w:val="1134"/>
        </w:trPr>
        <w:tc>
          <w:tcPr>
            <w:tcW w:w="1345" w:type="dxa"/>
            <w:textDirection w:val="btLr"/>
            <w:vAlign w:val="center"/>
          </w:tcPr>
          <w:p w14:paraId="6B0B7A48" w14:textId="77777777" w:rsidR="00427022" w:rsidRPr="00884B04" w:rsidRDefault="00427022" w:rsidP="00244CEF">
            <w:pPr>
              <w:ind w:left="113" w:right="113"/>
              <w:jc w:val="center"/>
              <w:rPr>
                <w:rFonts w:asciiTheme="minorHAnsi" w:hAnsiTheme="minorHAnsi"/>
                <w:b/>
              </w:rPr>
            </w:pPr>
            <w:r w:rsidRPr="00884B04">
              <w:rPr>
                <w:b/>
              </w:rPr>
              <w:t>SECURITY</w:t>
            </w:r>
          </w:p>
        </w:tc>
        <w:tc>
          <w:tcPr>
            <w:tcW w:w="7671" w:type="dxa"/>
          </w:tcPr>
          <w:p w14:paraId="021851E8" w14:textId="73722550" w:rsidR="00427022" w:rsidRDefault="00427022" w:rsidP="00244CEF">
            <w:pPr>
              <w:rPr>
                <w:rFonts w:cstheme="minorHAnsi"/>
              </w:rPr>
            </w:pPr>
            <w:r w:rsidRPr="00872D35">
              <w:rPr>
                <w:rFonts w:asciiTheme="minorHAnsi" w:hAnsiTheme="minorHAnsi" w:cstheme="minorHAnsi"/>
                <w:iCs/>
              </w:rPr>
              <w:t xml:space="preserve">Establish plan to ensure security of the vacated site, </w:t>
            </w:r>
            <w:r w:rsidRPr="00872D35">
              <w:rPr>
                <w:rFonts w:asciiTheme="minorHAnsi" w:hAnsiTheme="minorHAnsi" w:cstheme="minorHAnsi"/>
              </w:rPr>
              <w:t>to minimize risk of theft and related damage</w:t>
            </w:r>
            <w:r>
              <w:rPr>
                <w:rFonts w:cstheme="minorHAnsi"/>
              </w:rPr>
              <w:t>.</w:t>
            </w:r>
          </w:p>
          <w:p w14:paraId="7D0E70E2" w14:textId="77777777" w:rsidR="00DF19A9" w:rsidRDefault="00DF19A9" w:rsidP="00244CEF">
            <w:pPr>
              <w:rPr>
                <w:rFonts w:cstheme="minorHAnsi"/>
              </w:rPr>
            </w:pPr>
          </w:p>
          <w:p w14:paraId="490437EF" w14:textId="77777777" w:rsidR="00C27D72" w:rsidRDefault="00C27D72" w:rsidP="00244CEF">
            <w:pPr>
              <w:rPr>
                <w:rFonts w:cstheme="minorHAnsi"/>
              </w:rPr>
            </w:pPr>
          </w:p>
          <w:p w14:paraId="7A0AD34C" w14:textId="77777777" w:rsidR="00427022" w:rsidRPr="00884B04" w:rsidRDefault="00427022" w:rsidP="00244CEF">
            <w:pPr>
              <w:rPr>
                <w:rFonts w:asciiTheme="minorHAnsi" w:hAnsiTheme="minorHAnsi"/>
              </w:rPr>
            </w:pPr>
          </w:p>
        </w:tc>
      </w:tr>
      <w:tr w:rsidR="00427022" w14:paraId="52AF9AF5" w14:textId="77777777" w:rsidTr="00DF19A9">
        <w:tc>
          <w:tcPr>
            <w:tcW w:w="1345" w:type="dxa"/>
            <w:vMerge w:val="restart"/>
            <w:textDirection w:val="btLr"/>
            <w:vAlign w:val="center"/>
          </w:tcPr>
          <w:p w14:paraId="4BED19AC" w14:textId="77777777" w:rsidR="00427022" w:rsidRPr="006B7C5E" w:rsidRDefault="00427022" w:rsidP="00244CEF">
            <w:pPr>
              <w:ind w:left="113" w:right="113"/>
              <w:jc w:val="center"/>
              <w:rPr>
                <w:rFonts w:asciiTheme="minorHAnsi" w:hAnsiTheme="minorHAnsi"/>
                <w:b/>
              </w:rPr>
            </w:pPr>
            <w:r>
              <w:rPr>
                <w:b/>
              </w:rPr>
              <w:t>DECOMMISSIONING</w:t>
            </w:r>
          </w:p>
        </w:tc>
        <w:tc>
          <w:tcPr>
            <w:tcW w:w="7671" w:type="dxa"/>
          </w:tcPr>
          <w:p w14:paraId="61FEBC71" w14:textId="77777777" w:rsidR="00427022" w:rsidRDefault="00427022" w:rsidP="00244CEF">
            <w:pPr>
              <w:rPr>
                <w:rFonts w:cstheme="minorHAnsi"/>
              </w:rPr>
            </w:pPr>
            <w:r w:rsidRPr="00872D35">
              <w:rPr>
                <w:rFonts w:asciiTheme="minorHAnsi" w:hAnsiTheme="minorHAnsi" w:cstheme="minorHAnsi"/>
              </w:rPr>
              <w:t>What action is required to decommission and close the camp</w:t>
            </w:r>
            <w:r>
              <w:rPr>
                <w:rFonts w:cstheme="minorHAnsi"/>
              </w:rPr>
              <w:t>?</w:t>
            </w:r>
          </w:p>
          <w:p w14:paraId="0490168B" w14:textId="77777777" w:rsidR="00427022" w:rsidRPr="006B7C5E" w:rsidRDefault="00427022" w:rsidP="00427022">
            <w:pPr>
              <w:pStyle w:val="NoteLevel21"/>
              <w:tabs>
                <w:tab w:val="clear" w:pos="720"/>
                <w:tab w:val="num" w:pos="0"/>
              </w:tabs>
              <w:ind w:left="360"/>
              <w:rPr>
                <w:rFonts w:asciiTheme="minorHAnsi" w:hAnsiTheme="minorHAnsi"/>
              </w:rPr>
            </w:pPr>
            <w:r w:rsidRPr="006B7C5E">
              <w:rPr>
                <w:rFonts w:asciiTheme="minorHAnsi" w:hAnsiTheme="minorHAnsi"/>
              </w:rPr>
              <w:t>The national exit strategy should be consulted first for legal considerations and applicable policies.</w:t>
            </w:r>
          </w:p>
          <w:p w14:paraId="26BD7DA8" w14:textId="77777777" w:rsidR="00427022" w:rsidRPr="006B7C5E" w:rsidRDefault="00427022" w:rsidP="00427022">
            <w:pPr>
              <w:pStyle w:val="NoteLevel21"/>
              <w:tabs>
                <w:tab w:val="clear" w:pos="720"/>
                <w:tab w:val="num" w:pos="0"/>
              </w:tabs>
              <w:ind w:left="360"/>
              <w:rPr>
                <w:rFonts w:asciiTheme="minorHAnsi" w:hAnsiTheme="minorHAnsi"/>
              </w:rPr>
            </w:pPr>
            <w:r w:rsidRPr="006B7C5E">
              <w:rPr>
                <w:rFonts w:asciiTheme="minorHAnsi" w:hAnsiTheme="minorHAnsi" w:cstheme="minorHAnsi"/>
              </w:rPr>
              <w:t>Decommissioning must be carried out as swiftly as possible following the departure of the camp residents.</w:t>
            </w:r>
          </w:p>
          <w:p w14:paraId="2DCAA884" w14:textId="06210667" w:rsidR="00427022" w:rsidRPr="006B7C5E" w:rsidRDefault="00427022" w:rsidP="00DF19A9">
            <w:pPr>
              <w:pStyle w:val="NoteLevel21"/>
              <w:tabs>
                <w:tab w:val="clear" w:pos="720"/>
                <w:tab w:val="num" w:pos="0"/>
              </w:tabs>
              <w:ind w:left="360"/>
            </w:pPr>
            <w:r w:rsidRPr="006B7C5E">
              <w:rPr>
                <w:rFonts w:asciiTheme="minorHAnsi" w:hAnsiTheme="minorHAnsi" w:cstheme="minorHAnsi"/>
              </w:rPr>
              <w:t>An MoU/agreement is recommended</w:t>
            </w:r>
            <w:r>
              <w:rPr>
                <w:rFonts w:asciiTheme="minorHAnsi" w:hAnsiTheme="minorHAnsi" w:cstheme="minorHAnsi"/>
              </w:rPr>
              <w:t>.</w:t>
            </w:r>
          </w:p>
        </w:tc>
      </w:tr>
      <w:tr w:rsidR="00427022" w14:paraId="5588075E" w14:textId="77777777" w:rsidTr="00DF19A9">
        <w:tc>
          <w:tcPr>
            <w:tcW w:w="1345" w:type="dxa"/>
            <w:vMerge/>
          </w:tcPr>
          <w:p w14:paraId="35D87C07" w14:textId="77777777" w:rsidR="00427022" w:rsidRPr="00884B04" w:rsidRDefault="00427022" w:rsidP="00244CEF">
            <w:pPr>
              <w:rPr>
                <w:rFonts w:asciiTheme="minorHAnsi" w:hAnsiTheme="minorHAnsi"/>
              </w:rPr>
            </w:pPr>
          </w:p>
        </w:tc>
        <w:tc>
          <w:tcPr>
            <w:tcW w:w="7671" w:type="dxa"/>
          </w:tcPr>
          <w:p w14:paraId="198D1C6B" w14:textId="4D05DBE7" w:rsidR="00427022" w:rsidRPr="00DF19A9" w:rsidRDefault="00427022" w:rsidP="00244CEF">
            <w:pPr>
              <w:rPr>
                <w:rFonts w:cstheme="minorHAnsi"/>
                <w:iCs/>
              </w:rPr>
            </w:pPr>
            <w:r w:rsidRPr="00872D35">
              <w:rPr>
                <w:rFonts w:asciiTheme="minorHAnsi" w:hAnsiTheme="minorHAnsi" w:cstheme="minorHAnsi"/>
                <w:iCs/>
              </w:rPr>
              <w:t>Determine compensation modalities for cleanup activities</w:t>
            </w:r>
            <w:r>
              <w:rPr>
                <w:rFonts w:cstheme="minorHAnsi"/>
                <w:iCs/>
              </w:rPr>
              <w:t>.</w:t>
            </w:r>
          </w:p>
        </w:tc>
      </w:tr>
      <w:tr w:rsidR="00427022" w14:paraId="6A81191F" w14:textId="77777777" w:rsidTr="00DF19A9">
        <w:tc>
          <w:tcPr>
            <w:tcW w:w="1345" w:type="dxa"/>
            <w:vMerge/>
          </w:tcPr>
          <w:p w14:paraId="5E8F7A76" w14:textId="77777777" w:rsidR="00427022" w:rsidRPr="00884B04" w:rsidRDefault="00427022" w:rsidP="00244CEF">
            <w:pPr>
              <w:rPr>
                <w:rFonts w:asciiTheme="minorHAnsi" w:hAnsiTheme="minorHAnsi"/>
              </w:rPr>
            </w:pPr>
          </w:p>
        </w:tc>
        <w:tc>
          <w:tcPr>
            <w:tcW w:w="7671" w:type="dxa"/>
          </w:tcPr>
          <w:p w14:paraId="321F0149" w14:textId="391AA97C" w:rsidR="00427022" w:rsidRPr="00DF19A9" w:rsidRDefault="00427022" w:rsidP="00244CEF">
            <w:pPr>
              <w:rPr>
                <w:rFonts w:cstheme="minorHAnsi"/>
              </w:rPr>
            </w:pPr>
            <w:r w:rsidRPr="00872D35">
              <w:rPr>
                <w:rFonts w:asciiTheme="minorHAnsi" w:hAnsiTheme="minorHAnsi" w:cstheme="minorHAnsi"/>
              </w:rPr>
              <w:t>What decisions need to be made in terms of the remaining infrastructure? What may require dismantling</w:t>
            </w:r>
            <w:r>
              <w:rPr>
                <w:rFonts w:cstheme="minorHAnsi"/>
              </w:rPr>
              <w:t>?</w:t>
            </w:r>
          </w:p>
        </w:tc>
      </w:tr>
      <w:tr w:rsidR="00427022" w14:paraId="58BE7C91" w14:textId="77777777" w:rsidTr="00DF19A9">
        <w:tc>
          <w:tcPr>
            <w:tcW w:w="1345" w:type="dxa"/>
            <w:vMerge/>
          </w:tcPr>
          <w:p w14:paraId="75AD9EAA" w14:textId="77777777" w:rsidR="00427022" w:rsidRPr="00884B04" w:rsidRDefault="00427022" w:rsidP="00244CEF">
            <w:pPr>
              <w:rPr>
                <w:rFonts w:asciiTheme="minorHAnsi" w:hAnsiTheme="minorHAnsi"/>
              </w:rPr>
            </w:pPr>
          </w:p>
        </w:tc>
        <w:tc>
          <w:tcPr>
            <w:tcW w:w="7671" w:type="dxa"/>
          </w:tcPr>
          <w:p w14:paraId="1FA359F3" w14:textId="3A70CAD9" w:rsidR="00427022" w:rsidRPr="00DF19A9" w:rsidRDefault="00427022" w:rsidP="00244CEF">
            <w:pPr>
              <w:rPr>
                <w:rFonts w:cstheme="minorHAnsi"/>
                <w:iCs/>
              </w:rPr>
            </w:pPr>
            <w:r w:rsidRPr="00872D35">
              <w:rPr>
                <w:rFonts w:asciiTheme="minorHAnsi" w:hAnsiTheme="minorHAnsi" w:cstheme="minorHAnsi"/>
                <w:iCs/>
              </w:rPr>
              <w:t>Waste and other now useless material and installations must be removed and safely disposed of, ensuring the safety of people and the environment (e.g. filling latrines etc.).</w:t>
            </w:r>
          </w:p>
        </w:tc>
      </w:tr>
      <w:tr w:rsidR="00427022" w14:paraId="68E9DAAD" w14:textId="77777777" w:rsidTr="00DF19A9">
        <w:tc>
          <w:tcPr>
            <w:tcW w:w="1345" w:type="dxa"/>
            <w:vMerge w:val="restart"/>
            <w:textDirection w:val="btLr"/>
            <w:vAlign w:val="center"/>
          </w:tcPr>
          <w:p w14:paraId="1EBDB6D9" w14:textId="77777777" w:rsidR="00427022" w:rsidRPr="009423DE" w:rsidRDefault="00427022" w:rsidP="00244CEF">
            <w:pPr>
              <w:ind w:left="113" w:right="113"/>
              <w:jc w:val="center"/>
              <w:rPr>
                <w:rFonts w:asciiTheme="minorHAnsi" w:hAnsiTheme="minorHAnsi"/>
                <w:b/>
              </w:rPr>
            </w:pPr>
            <w:r w:rsidRPr="009423DE">
              <w:rPr>
                <w:b/>
              </w:rPr>
              <w:t>HANDOVER &amp; FUTURE USE OF ASSETS</w:t>
            </w:r>
          </w:p>
        </w:tc>
        <w:tc>
          <w:tcPr>
            <w:tcW w:w="7671" w:type="dxa"/>
          </w:tcPr>
          <w:p w14:paraId="2CAC4BEF" w14:textId="10AE818B" w:rsidR="00427022" w:rsidRPr="00DF19A9" w:rsidRDefault="00427022" w:rsidP="00244CEF">
            <w:pPr>
              <w:rPr>
                <w:rFonts w:cstheme="minorHAnsi"/>
              </w:rPr>
            </w:pPr>
            <w:r w:rsidRPr="00872D35">
              <w:rPr>
                <w:rFonts w:asciiTheme="minorHAnsi" w:hAnsiTheme="minorHAnsi" w:cstheme="minorHAnsi"/>
              </w:rPr>
              <w:t>Identify handover modalities between the relevant stakeholders, particularly the government and host community</w:t>
            </w:r>
            <w:r>
              <w:rPr>
                <w:rFonts w:cstheme="minorHAnsi"/>
              </w:rPr>
              <w:t>.</w:t>
            </w:r>
          </w:p>
        </w:tc>
      </w:tr>
      <w:tr w:rsidR="00427022" w14:paraId="30EA168F" w14:textId="77777777" w:rsidTr="00DF19A9">
        <w:tc>
          <w:tcPr>
            <w:tcW w:w="1345" w:type="dxa"/>
            <w:vMerge/>
          </w:tcPr>
          <w:p w14:paraId="6E770A4B" w14:textId="77777777" w:rsidR="00427022" w:rsidRPr="00884B04" w:rsidRDefault="00427022" w:rsidP="00244CEF"/>
        </w:tc>
        <w:tc>
          <w:tcPr>
            <w:tcW w:w="7671" w:type="dxa"/>
          </w:tcPr>
          <w:p w14:paraId="1CCAF372" w14:textId="1FC11E14" w:rsidR="00427022" w:rsidRPr="00DF19A9" w:rsidRDefault="00427022" w:rsidP="00244CEF">
            <w:pPr>
              <w:rPr>
                <w:rFonts w:cstheme="minorHAnsi"/>
              </w:rPr>
            </w:pPr>
            <w:r w:rsidRPr="00872D35">
              <w:rPr>
                <w:rFonts w:asciiTheme="minorHAnsi" w:hAnsiTheme="minorHAnsi" w:cstheme="minorHAnsi"/>
              </w:rPr>
              <w:t>Outline who is responsibility for future management of assets to ensure sustainability and make issues of ownership clear</w:t>
            </w:r>
            <w:r>
              <w:rPr>
                <w:rFonts w:cstheme="minorHAnsi"/>
              </w:rPr>
              <w:t>.</w:t>
            </w:r>
          </w:p>
        </w:tc>
      </w:tr>
      <w:tr w:rsidR="00427022" w14:paraId="267DF544" w14:textId="77777777" w:rsidTr="00DF19A9">
        <w:tc>
          <w:tcPr>
            <w:tcW w:w="1345" w:type="dxa"/>
            <w:vMerge/>
          </w:tcPr>
          <w:p w14:paraId="1F7043FE" w14:textId="77777777" w:rsidR="00427022" w:rsidRPr="00884B04" w:rsidRDefault="00427022" w:rsidP="00244CEF"/>
        </w:tc>
        <w:tc>
          <w:tcPr>
            <w:tcW w:w="7671" w:type="dxa"/>
          </w:tcPr>
          <w:p w14:paraId="5B42A342" w14:textId="281B022E" w:rsidR="00427022" w:rsidRPr="00DF19A9" w:rsidRDefault="00427022" w:rsidP="00244CEF">
            <w:pPr>
              <w:rPr>
                <w:rFonts w:cstheme="minorHAnsi"/>
              </w:rPr>
            </w:pPr>
            <w:r w:rsidRPr="00872D35">
              <w:rPr>
                <w:rFonts w:asciiTheme="minorHAnsi" w:hAnsiTheme="minorHAnsi" w:cstheme="minorHAnsi"/>
              </w:rPr>
              <w:t>Handover should be formalized in a written agreement with clear roles and responsibilities</w:t>
            </w:r>
            <w:r>
              <w:rPr>
                <w:rFonts w:cstheme="minorHAnsi"/>
              </w:rPr>
              <w:t>.</w:t>
            </w:r>
          </w:p>
        </w:tc>
      </w:tr>
      <w:tr w:rsidR="00427022" w14:paraId="7D0E508A" w14:textId="77777777" w:rsidTr="00DF19A9">
        <w:tc>
          <w:tcPr>
            <w:tcW w:w="1345" w:type="dxa"/>
            <w:vMerge w:val="restart"/>
            <w:textDirection w:val="btLr"/>
            <w:vAlign w:val="center"/>
          </w:tcPr>
          <w:p w14:paraId="493706D2" w14:textId="77777777" w:rsidR="00427022" w:rsidRPr="009423DE" w:rsidRDefault="00427022" w:rsidP="00244CEF">
            <w:pPr>
              <w:ind w:left="113" w:right="113"/>
              <w:jc w:val="center"/>
              <w:rPr>
                <w:b/>
              </w:rPr>
            </w:pPr>
            <w:r>
              <w:rPr>
                <w:b/>
              </w:rPr>
              <w:t>INRASTRUCTURE FOR UPGRADE OR DEMOLITION</w:t>
            </w:r>
          </w:p>
        </w:tc>
        <w:tc>
          <w:tcPr>
            <w:tcW w:w="7671" w:type="dxa"/>
          </w:tcPr>
          <w:p w14:paraId="25F32CE7" w14:textId="48A6E81F" w:rsidR="00427022" w:rsidRPr="00DF19A9" w:rsidRDefault="00427022" w:rsidP="00244CEF">
            <w:pPr>
              <w:rPr>
                <w:rFonts w:cstheme="minorHAnsi"/>
              </w:rPr>
            </w:pPr>
            <w:r w:rsidRPr="00872D35">
              <w:rPr>
                <w:rFonts w:asciiTheme="minorHAnsi" w:hAnsiTheme="minorHAnsi" w:cstheme="minorHAnsi"/>
              </w:rPr>
              <w:t>Are there any materials that can be salvaged and recycled for future use</w:t>
            </w:r>
            <w:r>
              <w:rPr>
                <w:rFonts w:cstheme="minorHAnsi"/>
              </w:rPr>
              <w:t>?</w:t>
            </w:r>
          </w:p>
        </w:tc>
      </w:tr>
      <w:tr w:rsidR="00427022" w14:paraId="67A876A7" w14:textId="77777777" w:rsidTr="00DF19A9">
        <w:tc>
          <w:tcPr>
            <w:tcW w:w="1345" w:type="dxa"/>
            <w:vMerge/>
          </w:tcPr>
          <w:p w14:paraId="2934A7EF" w14:textId="77777777" w:rsidR="00427022" w:rsidRPr="00884B04" w:rsidRDefault="00427022" w:rsidP="00244CEF"/>
        </w:tc>
        <w:tc>
          <w:tcPr>
            <w:tcW w:w="7671" w:type="dxa"/>
          </w:tcPr>
          <w:p w14:paraId="04AFCF18" w14:textId="6720F087" w:rsidR="00427022" w:rsidRPr="00DF19A9" w:rsidRDefault="00427022" w:rsidP="00244CEF">
            <w:pPr>
              <w:rPr>
                <w:rFonts w:cstheme="minorHAnsi"/>
              </w:rPr>
            </w:pPr>
            <w:r w:rsidRPr="00872D35">
              <w:rPr>
                <w:rFonts w:asciiTheme="minorHAnsi" w:hAnsiTheme="minorHAnsi" w:cstheme="minorHAnsi"/>
              </w:rPr>
              <w:t>Are there any opportunities to improve and/or upgrade facilities?  Would they tie in with the country’s national development plan</w:t>
            </w:r>
            <w:r>
              <w:rPr>
                <w:rFonts w:cstheme="minorHAnsi"/>
              </w:rPr>
              <w:t>?</w:t>
            </w:r>
          </w:p>
        </w:tc>
      </w:tr>
      <w:tr w:rsidR="00427022" w14:paraId="47B15C74" w14:textId="77777777" w:rsidTr="00DF19A9">
        <w:tc>
          <w:tcPr>
            <w:tcW w:w="1345" w:type="dxa"/>
            <w:vMerge/>
          </w:tcPr>
          <w:p w14:paraId="44DCC194" w14:textId="77777777" w:rsidR="00427022" w:rsidRPr="00884B04" w:rsidRDefault="00427022" w:rsidP="00244CEF"/>
        </w:tc>
        <w:tc>
          <w:tcPr>
            <w:tcW w:w="7671" w:type="dxa"/>
          </w:tcPr>
          <w:p w14:paraId="36111076" w14:textId="3B650AAF" w:rsidR="00427022" w:rsidRPr="00DF19A9" w:rsidRDefault="00427022" w:rsidP="00244CEF">
            <w:pPr>
              <w:rPr>
                <w:rFonts w:cstheme="minorHAnsi"/>
              </w:rPr>
            </w:pPr>
            <w:r w:rsidRPr="00872D35">
              <w:rPr>
                <w:rFonts w:asciiTheme="minorHAnsi" w:hAnsiTheme="minorHAnsi" w:cstheme="minorHAnsi"/>
              </w:rPr>
              <w:t>Do temporary/semi-permanent shelters have items that the displaced population can dismantle and take for use in their respective areas of resettlement (e.g. doors, beams, roofing material)</w:t>
            </w:r>
            <w:r>
              <w:rPr>
                <w:rFonts w:cstheme="minorHAnsi"/>
              </w:rPr>
              <w:t>?</w:t>
            </w:r>
          </w:p>
        </w:tc>
      </w:tr>
      <w:tr w:rsidR="00427022" w14:paraId="375B7DCA" w14:textId="77777777" w:rsidTr="00DF19A9">
        <w:tc>
          <w:tcPr>
            <w:tcW w:w="1345" w:type="dxa"/>
            <w:vMerge/>
          </w:tcPr>
          <w:p w14:paraId="7A34A2F5" w14:textId="77777777" w:rsidR="00427022" w:rsidRPr="00884B04" w:rsidRDefault="00427022" w:rsidP="00244CEF"/>
        </w:tc>
        <w:tc>
          <w:tcPr>
            <w:tcW w:w="7671" w:type="dxa"/>
          </w:tcPr>
          <w:p w14:paraId="0808095A" w14:textId="76B1EB59" w:rsidR="00427022" w:rsidRPr="00DF19A9" w:rsidRDefault="00427022" w:rsidP="00244CEF">
            <w:pPr>
              <w:rPr>
                <w:rFonts w:cstheme="minorHAnsi"/>
              </w:rPr>
            </w:pPr>
            <w:r w:rsidRPr="00872D35">
              <w:rPr>
                <w:rFonts w:asciiTheme="minorHAnsi" w:hAnsiTheme="minorHAnsi" w:cstheme="minorHAnsi"/>
              </w:rPr>
              <w:t>Do plans need to be drawn up for timely removal of items to prevent looting and/or unauthorized use of recyclable materials</w:t>
            </w:r>
            <w:r>
              <w:rPr>
                <w:rFonts w:cstheme="minorHAnsi"/>
              </w:rPr>
              <w:t>?</w:t>
            </w:r>
          </w:p>
        </w:tc>
      </w:tr>
    </w:tbl>
    <w:p w14:paraId="0B0E6AB5" w14:textId="77777777" w:rsidR="00DF19A9" w:rsidRDefault="00DF19A9">
      <w:r>
        <w:br w:type="page"/>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345"/>
        <w:gridCol w:w="7671"/>
      </w:tblGrid>
      <w:tr w:rsidR="00427022" w14:paraId="73E46B0D" w14:textId="77777777" w:rsidTr="00DF19A9">
        <w:tc>
          <w:tcPr>
            <w:tcW w:w="1345" w:type="dxa"/>
            <w:vMerge w:val="restart"/>
            <w:textDirection w:val="btLr"/>
            <w:vAlign w:val="center"/>
          </w:tcPr>
          <w:p w14:paraId="4BF57BC9" w14:textId="780C4DB7" w:rsidR="00427022" w:rsidRPr="009423DE" w:rsidRDefault="00427022" w:rsidP="00244CEF">
            <w:pPr>
              <w:tabs>
                <w:tab w:val="left" w:pos="1459"/>
              </w:tabs>
              <w:ind w:left="113" w:right="113"/>
              <w:jc w:val="center"/>
              <w:rPr>
                <w:b/>
              </w:rPr>
            </w:pPr>
            <w:r>
              <w:rPr>
                <w:b/>
              </w:rPr>
              <w:lastRenderedPageBreak/>
              <w:t>HANDOVER OF SERVICES &amp; RESPONSBILITIES</w:t>
            </w:r>
          </w:p>
        </w:tc>
        <w:tc>
          <w:tcPr>
            <w:tcW w:w="7671" w:type="dxa"/>
          </w:tcPr>
          <w:p w14:paraId="1F4C8232" w14:textId="77777777" w:rsidR="00DF19A9" w:rsidRDefault="00427022" w:rsidP="00244CEF">
            <w:pPr>
              <w:rPr>
                <w:rFonts w:cstheme="minorHAnsi"/>
              </w:rPr>
            </w:pPr>
            <w:r w:rsidRPr="00872D35">
              <w:rPr>
                <w:rFonts w:asciiTheme="minorHAnsi" w:hAnsiTheme="minorHAnsi" w:cstheme="minorHAnsi"/>
              </w:rPr>
              <w:t>What will be the future function of the camp?  Will there be a residual population</w:t>
            </w:r>
            <w:r>
              <w:rPr>
                <w:rFonts w:cstheme="minorHAnsi"/>
              </w:rPr>
              <w:t>?</w:t>
            </w:r>
          </w:p>
          <w:p w14:paraId="7D0CECC6" w14:textId="0846CDA9" w:rsidR="00DF19A9" w:rsidRPr="00DF19A9" w:rsidRDefault="00DF19A9" w:rsidP="00244CEF">
            <w:pPr>
              <w:rPr>
                <w:rFonts w:cstheme="minorHAnsi"/>
              </w:rPr>
            </w:pPr>
          </w:p>
        </w:tc>
      </w:tr>
      <w:tr w:rsidR="00427022" w14:paraId="1AFD76C6" w14:textId="77777777" w:rsidTr="00DF19A9">
        <w:tc>
          <w:tcPr>
            <w:tcW w:w="1345" w:type="dxa"/>
            <w:vMerge/>
          </w:tcPr>
          <w:p w14:paraId="1CEBCD22" w14:textId="77777777" w:rsidR="00427022" w:rsidRPr="00884B04" w:rsidRDefault="00427022" w:rsidP="00244CEF"/>
        </w:tc>
        <w:tc>
          <w:tcPr>
            <w:tcW w:w="7671" w:type="dxa"/>
          </w:tcPr>
          <w:p w14:paraId="1D294B20" w14:textId="77777777" w:rsidR="00427022" w:rsidRDefault="00427022" w:rsidP="00244CEF">
            <w:pPr>
              <w:rPr>
                <w:rFonts w:cstheme="minorHAnsi"/>
              </w:rPr>
            </w:pPr>
            <w:r w:rsidRPr="00872D35">
              <w:rPr>
                <w:rFonts w:asciiTheme="minorHAnsi" w:hAnsiTheme="minorHAnsi" w:cstheme="minorHAnsi"/>
              </w:rPr>
              <w:t>What services if any, need to be handed over?  Who will be responsible</w:t>
            </w:r>
            <w:r>
              <w:rPr>
                <w:rFonts w:cstheme="minorHAnsi"/>
              </w:rPr>
              <w:t>?</w:t>
            </w:r>
          </w:p>
          <w:p w14:paraId="5433BFD3" w14:textId="77777777" w:rsidR="00427022" w:rsidRPr="009423DE" w:rsidRDefault="00427022" w:rsidP="00427022">
            <w:pPr>
              <w:pStyle w:val="NoteLevel21"/>
              <w:tabs>
                <w:tab w:val="clear" w:pos="720"/>
                <w:tab w:val="num" w:pos="0"/>
              </w:tabs>
              <w:ind w:left="360"/>
              <w:rPr>
                <w:rFonts w:ascii="Calibri" w:hAnsi="Calibri"/>
              </w:rPr>
            </w:pPr>
            <w:r w:rsidRPr="009423DE">
              <w:rPr>
                <w:rFonts w:ascii="Calibri" w:hAnsi="Calibri"/>
              </w:rPr>
              <w:t>This is generally taken on by local leadership or national authorities.</w:t>
            </w:r>
          </w:p>
          <w:p w14:paraId="658784C5" w14:textId="589286B6" w:rsidR="00427022" w:rsidRPr="009423DE" w:rsidRDefault="00427022" w:rsidP="00DF19A9">
            <w:pPr>
              <w:pStyle w:val="NoteLevel21"/>
              <w:tabs>
                <w:tab w:val="clear" w:pos="720"/>
                <w:tab w:val="num" w:pos="0"/>
              </w:tabs>
              <w:ind w:left="360"/>
            </w:pPr>
            <w:r w:rsidRPr="009423DE">
              <w:rPr>
                <w:rFonts w:ascii="Calibri" w:hAnsi="Calibri"/>
              </w:rPr>
              <w:t>However, liaising with relevant humanitarian and development actors should also be considered.</w:t>
            </w:r>
          </w:p>
        </w:tc>
      </w:tr>
      <w:tr w:rsidR="00427022" w14:paraId="2B7DB95A" w14:textId="77777777" w:rsidTr="00DF19A9">
        <w:trPr>
          <w:cantSplit/>
          <w:trHeight w:val="1134"/>
        </w:trPr>
        <w:tc>
          <w:tcPr>
            <w:tcW w:w="1345" w:type="dxa"/>
            <w:vMerge w:val="restart"/>
            <w:textDirection w:val="btLr"/>
            <w:vAlign w:val="center"/>
          </w:tcPr>
          <w:p w14:paraId="08C2516A" w14:textId="77777777" w:rsidR="00427022" w:rsidRPr="009423DE" w:rsidRDefault="00427022" w:rsidP="00244CEF">
            <w:pPr>
              <w:ind w:left="113" w:right="113"/>
              <w:jc w:val="center"/>
              <w:rPr>
                <w:b/>
              </w:rPr>
            </w:pPr>
            <w:r>
              <w:rPr>
                <w:b/>
              </w:rPr>
              <w:t>REHABILITATION</w:t>
            </w:r>
          </w:p>
        </w:tc>
        <w:tc>
          <w:tcPr>
            <w:tcW w:w="7671" w:type="dxa"/>
          </w:tcPr>
          <w:p w14:paraId="21BA0DED" w14:textId="77777777" w:rsidR="00427022" w:rsidRPr="003C67E8" w:rsidRDefault="00427022" w:rsidP="00427022">
            <w:pPr>
              <w:pStyle w:val="NoteLevel21"/>
              <w:tabs>
                <w:tab w:val="clear" w:pos="720"/>
                <w:tab w:val="num" w:pos="0"/>
              </w:tabs>
              <w:ind w:left="360"/>
              <w:rPr>
                <w:rFonts w:asciiTheme="minorHAnsi" w:hAnsiTheme="minorHAnsi"/>
              </w:rPr>
            </w:pPr>
            <w:r w:rsidRPr="003C67E8">
              <w:rPr>
                <w:rFonts w:asciiTheme="minorHAnsi" w:hAnsiTheme="minorHAnsi"/>
              </w:rPr>
              <w:t>What are the rehabilitation needs of the former camp site?</w:t>
            </w:r>
          </w:p>
          <w:p w14:paraId="79B4FC55" w14:textId="77777777" w:rsidR="00427022" w:rsidRPr="003C67E8" w:rsidRDefault="00427022" w:rsidP="00427022">
            <w:pPr>
              <w:pStyle w:val="NoteLevel21"/>
              <w:tabs>
                <w:tab w:val="clear" w:pos="720"/>
                <w:tab w:val="num" w:pos="0"/>
              </w:tabs>
              <w:ind w:left="360"/>
              <w:rPr>
                <w:rFonts w:asciiTheme="minorHAnsi" w:hAnsiTheme="minorHAnsi"/>
              </w:rPr>
            </w:pPr>
            <w:r w:rsidRPr="003C67E8">
              <w:rPr>
                <w:rFonts w:asciiTheme="minorHAnsi" w:hAnsiTheme="minorHAnsi" w:cstheme="minorHAnsi"/>
              </w:rPr>
              <w:t>Are there any negotiations about rehabilitation and extent of upgrading needed to make these determinations?</w:t>
            </w:r>
          </w:p>
          <w:p w14:paraId="6CA25AAE" w14:textId="3F7C5618" w:rsidR="00427022" w:rsidRPr="00DF19A9" w:rsidRDefault="00427022" w:rsidP="00244CEF">
            <w:pPr>
              <w:pStyle w:val="NoteLevel21"/>
              <w:tabs>
                <w:tab w:val="clear" w:pos="720"/>
                <w:tab w:val="num" w:pos="0"/>
              </w:tabs>
              <w:ind w:left="360"/>
              <w:rPr>
                <w:rFonts w:asciiTheme="minorHAnsi" w:hAnsiTheme="minorHAnsi"/>
              </w:rPr>
            </w:pPr>
            <w:r w:rsidRPr="003C67E8">
              <w:rPr>
                <w:rFonts w:asciiTheme="minorHAnsi" w:hAnsiTheme="minorHAnsi" w:cstheme="minorHAnsi"/>
              </w:rPr>
              <w:t>What are the budget considerations?</w:t>
            </w:r>
          </w:p>
        </w:tc>
      </w:tr>
      <w:tr w:rsidR="00427022" w14:paraId="6A214E3B" w14:textId="77777777" w:rsidTr="00DF19A9">
        <w:tc>
          <w:tcPr>
            <w:tcW w:w="1345" w:type="dxa"/>
            <w:vMerge/>
          </w:tcPr>
          <w:p w14:paraId="113C7A27" w14:textId="77777777" w:rsidR="00427022" w:rsidRPr="00884B04" w:rsidRDefault="00427022" w:rsidP="00244CEF"/>
        </w:tc>
        <w:tc>
          <w:tcPr>
            <w:tcW w:w="7671" w:type="dxa"/>
          </w:tcPr>
          <w:p w14:paraId="69C949CE" w14:textId="77F2A0C1" w:rsidR="00427022" w:rsidRPr="00DF19A9" w:rsidRDefault="00427022" w:rsidP="00244CEF">
            <w:pPr>
              <w:tabs>
                <w:tab w:val="left" w:pos="1122"/>
              </w:tabs>
              <w:rPr>
                <w:rFonts w:cstheme="minorHAnsi"/>
              </w:rPr>
            </w:pPr>
            <w:r w:rsidRPr="00872D35">
              <w:rPr>
                <w:rFonts w:asciiTheme="minorHAnsi" w:hAnsiTheme="minorHAnsi" w:cstheme="minorHAnsi"/>
              </w:rPr>
              <w:t>What camp clean-up processes are needed, inclusive of environmental rehabilitation</w:t>
            </w:r>
            <w:r>
              <w:rPr>
                <w:rFonts w:cstheme="minorHAnsi"/>
              </w:rPr>
              <w:t>?</w:t>
            </w:r>
          </w:p>
        </w:tc>
      </w:tr>
      <w:tr w:rsidR="00427022" w14:paraId="2242307C" w14:textId="77777777" w:rsidTr="00DF19A9">
        <w:tc>
          <w:tcPr>
            <w:tcW w:w="1345" w:type="dxa"/>
            <w:vMerge w:val="restart"/>
            <w:textDirection w:val="btLr"/>
            <w:vAlign w:val="center"/>
          </w:tcPr>
          <w:p w14:paraId="1AC32AF1" w14:textId="6DFC192B" w:rsidR="00427022" w:rsidRPr="003C67E8" w:rsidRDefault="00427022" w:rsidP="00244CEF">
            <w:pPr>
              <w:ind w:left="113" w:right="113"/>
              <w:jc w:val="center"/>
              <w:rPr>
                <w:b/>
              </w:rPr>
            </w:pPr>
            <w:r>
              <w:rPr>
                <w:b/>
              </w:rPr>
              <w:t>INVEN</w:t>
            </w:r>
            <w:r w:rsidR="00DF19A9">
              <w:rPr>
                <w:b/>
              </w:rPr>
              <w:t>-</w:t>
            </w:r>
            <w:r>
              <w:rPr>
                <w:b/>
              </w:rPr>
              <w:t>TORY</w:t>
            </w:r>
          </w:p>
        </w:tc>
        <w:tc>
          <w:tcPr>
            <w:tcW w:w="7671" w:type="dxa"/>
          </w:tcPr>
          <w:p w14:paraId="2B7AD4CB" w14:textId="5E8B61BA" w:rsidR="00427022" w:rsidRPr="00DF19A9" w:rsidRDefault="00427022" w:rsidP="00244CEF">
            <w:pPr>
              <w:rPr>
                <w:rFonts w:cstheme="minorHAnsi"/>
              </w:rPr>
            </w:pPr>
            <w:r w:rsidRPr="00872D35">
              <w:rPr>
                <w:rFonts w:asciiTheme="minorHAnsi" w:hAnsiTheme="minorHAnsi" w:cstheme="minorHAnsi"/>
              </w:rPr>
              <w:t>Is the inventory of assets and facilities up to date and complete</w:t>
            </w:r>
            <w:r>
              <w:rPr>
                <w:rFonts w:cstheme="minorHAnsi"/>
              </w:rPr>
              <w:t>?</w:t>
            </w:r>
          </w:p>
        </w:tc>
      </w:tr>
      <w:tr w:rsidR="00427022" w14:paraId="2553E78C" w14:textId="77777777" w:rsidTr="00DF19A9">
        <w:tc>
          <w:tcPr>
            <w:tcW w:w="1345" w:type="dxa"/>
            <w:vMerge/>
          </w:tcPr>
          <w:p w14:paraId="604ADC7D" w14:textId="77777777" w:rsidR="00427022" w:rsidRPr="00884B04" w:rsidRDefault="00427022" w:rsidP="00244CEF"/>
        </w:tc>
        <w:tc>
          <w:tcPr>
            <w:tcW w:w="7671" w:type="dxa"/>
          </w:tcPr>
          <w:p w14:paraId="28BAE79B" w14:textId="04F4111F" w:rsidR="00427022" w:rsidRPr="00DF19A9" w:rsidRDefault="00427022" w:rsidP="00244CEF">
            <w:pPr>
              <w:rPr>
                <w:rFonts w:cstheme="minorHAnsi"/>
              </w:rPr>
            </w:pPr>
            <w:r w:rsidRPr="00872D35">
              <w:rPr>
                <w:rFonts w:asciiTheme="minorHAnsi" w:hAnsiTheme="minorHAnsi" w:cstheme="minorHAnsi"/>
              </w:rPr>
              <w:t>If none exists, what steps need to be taken to create an inventory</w:t>
            </w:r>
            <w:r>
              <w:rPr>
                <w:rFonts w:cstheme="minorHAnsi"/>
              </w:rPr>
              <w:t>?</w:t>
            </w:r>
          </w:p>
        </w:tc>
      </w:tr>
      <w:tr w:rsidR="00427022" w14:paraId="4566E57D" w14:textId="77777777" w:rsidTr="00DF19A9">
        <w:tc>
          <w:tcPr>
            <w:tcW w:w="1345" w:type="dxa"/>
            <w:vMerge/>
          </w:tcPr>
          <w:p w14:paraId="1EE6AF37" w14:textId="77777777" w:rsidR="00427022" w:rsidRPr="00884B04" w:rsidRDefault="00427022" w:rsidP="00244CEF"/>
        </w:tc>
        <w:tc>
          <w:tcPr>
            <w:tcW w:w="7671" w:type="dxa"/>
          </w:tcPr>
          <w:p w14:paraId="35923779" w14:textId="48F63B56" w:rsidR="00427022" w:rsidRPr="00DF19A9" w:rsidRDefault="00427022" w:rsidP="00244CEF">
            <w:pPr>
              <w:rPr>
                <w:rFonts w:cstheme="minorHAnsi"/>
              </w:rPr>
            </w:pPr>
            <w:r w:rsidRPr="00872D35">
              <w:rPr>
                <w:rFonts w:asciiTheme="minorHAnsi" w:hAnsiTheme="minorHAnsi" w:cstheme="minorHAnsi"/>
              </w:rPr>
              <w:t>What will be the determination of each? Discard? Recycle? Handover? Etc</w:t>
            </w:r>
            <w:r>
              <w:rPr>
                <w:rFonts w:cstheme="minorHAnsi"/>
              </w:rPr>
              <w:t>.</w:t>
            </w:r>
          </w:p>
        </w:tc>
      </w:tr>
      <w:tr w:rsidR="00427022" w14:paraId="41EFE861" w14:textId="77777777" w:rsidTr="00DF19A9">
        <w:tc>
          <w:tcPr>
            <w:tcW w:w="1345" w:type="dxa"/>
            <w:vMerge w:val="restart"/>
            <w:textDirection w:val="btLr"/>
            <w:vAlign w:val="center"/>
          </w:tcPr>
          <w:p w14:paraId="177EBFA9" w14:textId="77777777" w:rsidR="00427022" w:rsidRPr="003C67E8" w:rsidRDefault="00427022" w:rsidP="00244CEF">
            <w:pPr>
              <w:ind w:left="113" w:right="113"/>
              <w:jc w:val="center"/>
              <w:rPr>
                <w:b/>
              </w:rPr>
            </w:pPr>
            <w:r>
              <w:rPr>
                <w:b/>
              </w:rPr>
              <w:t>ENVIRONMENT</w:t>
            </w:r>
          </w:p>
        </w:tc>
        <w:tc>
          <w:tcPr>
            <w:tcW w:w="7671" w:type="dxa"/>
          </w:tcPr>
          <w:p w14:paraId="748B624D" w14:textId="77777777" w:rsidR="00427022" w:rsidRPr="003C67E8" w:rsidRDefault="00427022" w:rsidP="00244CEF">
            <w:pPr>
              <w:rPr>
                <w:rFonts w:asciiTheme="minorHAnsi" w:hAnsiTheme="minorHAnsi" w:cstheme="minorHAnsi"/>
              </w:rPr>
            </w:pPr>
            <w:r w:rsidRPr="00872D35">
              <w:rPr>
                <w:rFonts w:asciiTheme="minorHAnsi" w:hAnsiTheme="minorHAnsi" w:cstheme="minorHAnsi"/>
              </w:rPr>
              <w:t xml:space="preserve">What are the environmental impacts to consider -- both in terms of the camp’s existence at the site, and the future impact </w:t>
            </w:r>
            <w:r w:rsidRPr="003C67E8">
              <w:rPr>
                <w:rFonts w:asciiTheme="minorHAnsi" w:hAnsiTheme="minorHAnsi" w:cstheme="minorHAnsi"/>
              </w:rPr>
              <w:t>of closure?</w:t>
            </w:r>
          </w:p>
          <w:p w14:paraId="22470EBF" w14:textId="77777777" w:rsidR="00427022" w:rsidRPr="003C67E8" w:rsidRDefault="00427022" w:rsidP="00427022">
            <w:pPr>
              <w:pStyle w:val="NoteLevel21"/>
              <w:tabs>
                <w:tab w:val="clear" w:pos="720"/>
                <w:tab w:val="num" w:pos="0"/>
              </w:tabs>
              <w:ind w:left="360"/>
              <w:rPr>
                <w:rFonts w:asciiTheme="minorHAnsi" w:hAnsiTheme="minorHAnsi"/>
              </w:rPr>
            </w:pPr>
            <w:r w:rsidRPr="003C67E8">
              <w:rPr>
                <w:rFonts w:asciiTheme="minorHAnsi" w:hAnsiTheme="minorHAnsi"/>
              </w:rPr>
              <w:t>The answer should be based on assessments that involve the relevant stakeholders, as well as the geography and livelihoods of the area.</w:t>
            </w:r>
          </w:p>
          <w:p w14:paraId="7150C058" w14:textId="078C0D55" w:rsidR="00427022" w:rsidRPr="00DF19A9" w:rsidRDefault="00427022" w:rsidP="00244CEF">
            <w:pPr>
              <w:pStyle w:val="NoteLevel21"/>
              <w:tabs>
                <w:tab w:val="clear" w:pos="720"/>
                <w:tab w:val="num" w:pos="0"/>
              </w:tabs>
              <w:ind w:left="360"/>
              <w:rPr>
                <w:rFonts w:asciiTheme="minorHAnsi" w:hAnsiTheme="minorHAnsi"/>
              </w:rPr>
            </w:pPr>
            <w:r w:rsidRPr="003C67E8">
              <w:rPr>
                <w:rFonts w:asciiTheme="minorHAnsi" w:hAnsiTheme="minorHAnsi"/>
              </w:rPr>
              <w:t>The information should then feed into rehabilitation of the site.</w:t>
            </w:r>
          </w:p>
        </w:tc>
      </w:tr>
      <w:tr w:rsidR="00427022" w14:paraId="0C4DE886" w14:textId="77777777" w:rsidTr="00DF19A9">
        <w:tc>
          <w:tcPr>
            <w:tcW w:w="1345" w:type="dxa"/>
            <w:vMerge/>
          </w:tcPr>
          <w:p w14:paraId="2BB2A72F" w14:textId="77777777" w:rsidR="00427022" w:rsidRPr="00884B04" w:rsidRDefault="00427022" w:rsidP="00244CEF"/>
        </w:tc>
        <w:tc>
          <w:tcPr>
            <w:tcW w:w="7671" w:type="dxa"/>
          </w:tcPr>
          <w:p w14:paraId="2F092144" w14:textId="4125471C" w:rsidR="00427022" w:rsidRPr="00DF19A9" w:rsidRDefault="00427022" w:rsidP="00244CEF">
            <w:pPr>
              <w:rPr>
                <w:rFonts w:cstheme="minorHAnsi"/>
              </w:rPr>
            </w:pPr>
            <w:r w:rsidRPr="00872D35">
              <w:rPr>
                <w:rFonts w:asciiTheme="minorHAnsi" w:hAnsiTheme="minorHAnsi" w:cstheme="minorHAnsi"/>
              </w:rPr>
              <w:t>Community self-help and engagement is a useful strategy to address environmental impacts: a one-time assistance package can be provided in exchange for future agreed upon activities which support environmental management and rehabilitation.  Reforestation and nursery activities are a common example</w:t>
            </w:r>
            <w:r>
              <w:rPr>
                <w:rFonts w:cstheme="minorHAnsi"/>
              </w:rPr>
              <w:t>.</w:t>
            </w:r>
          </w:p>
        </w:tc>
      </w:tr>
    </w:tbl>
    <w:p w14:paraId="3CD63581" w14:textId="39FFA659" w:rsidR="00427022" w:rsidRDefault="00427022" w:rsidP="006D2C35">
      <w:pPr>
        <w:rPr>
          <w:rFonts w:asciiTheme="minorHAnsi" w:hAnsiTheme="minorHAnsi" w:cstheme="minorHAnsi"/>
        </w:rPr>
      </w:pPr>
    </w:p>
    <w:p w14:paraId="1F9D7F5F" w14:textId="782C2D95" w:rsidR="00427022" w:rsidRDefault="00427022" w:rsidP="006D2C35">
      <w:pPr>
        <w:rPr>
          <w:rFonts w:asciiTheme="minorHAnsi" w:hAnsiTheme="minorHAnsi" w:cstheme="minorHAnsi"/>
        </w:rPr>
      </w:pPr>
    </w:p>
    <w:p w14:paraId="0E2E7CE1" w14:textId="77777777" w:rsidR="00866FD8" w:rsidRDefault="00866FD8">
      <w:r>
        <w:br w:type="page"/>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1345"/>
        <w:gridCol w:w="7671"/>
      </w:tblGrid>
      <w:tr w:rsidR="00427022" w14:paraId="752D8214" w14:textId="77777777" w:rsidTr="00DF19A9">
        <w:tc>
          <w:tcPr>
            <w:tcW w:w="9016" w:type="dxa"/>
            <w:gridSpan w:val="2"/>
            <w:shd w:val="clear" w:color="auto" w:fill="9CC2E5" w:themeFill="accent1" w:themeFillTint="99"/>
          </w:tcPr>
          <w:p w14:paraId="39866DC2" w14:textId="29B13441" w:rsidR="00427022" w:rsidRPr="003C67E8" w:rsidRDefault="00866FD8" w:rsidP="00244CEF">
            <w:pPr>
              <w:rPr>
                <w:b/>
              </w:rPr>
            </w:pPr>
            <w:r>
              <w:rPr>
                <w:b/>
              </w:rPr>
              <w:lastRenderedPageBreak/>
              <w:t>OVERARCHING CONSIDERATIONS:</w:t>
            </w:r>
            <w:r w:rsidR="00427022">
              <w:rPr>
                <w:b/>
              </w:rPr>
              <w:t xml:space="preserve"> </w:t>
            </w:r>
            <w:r w:rsidR="00427022" w:rsidRPr="003C67E8">
              <w:rPr>
                <w:b/>
              </w:rPr>
              <w:t xml:space="preserve">People &amp; Infrastructure </w:t>
            </w:r>
          </w:p>
        </w:tc>
      </w:tr>
      <w:tr w:rsidR="00427022" w14:paraId="17F4B75F" w14:textId="77777777" w:rsidTr="00DF19A9">
        <w:tc>
          <w:tcPr>
            <w:tcW w:w="1345" w:type="dxa"/>
            <w:shd w:val="clear" w:color="auto" w:fill="DEEAF6" w:themeFill="accent1" w:themeFillTint="33"/>
          </w:tcPr>
          <w:p w14:paraId="6DE438A4" w14:textId="77777777" w:rsidR="00427022" w:rsidRPr="003C67E8" w:rsidRDefault="00427022" w:rsidP="00244CEF">
            <w:pPr>
              <w:rPr>
                <w:b/>
              </w:rPr>
            </w:pPr>
            <w:r>
              <w:rPr>
                <w:b/>
              </w:rPr>
              <w:t>Issue to Consider</w:t>
            </w:r>
          </w:p>
        </w:tc>
        <w:tc>
          <w:tcPr>
            <w:tcW w:w="7671" w:type="dxa"/>
            <w:shd w:val="clear" w:color="auto" w:fill="DEEAF6" w:themeFill="accent1" w:themeFillTint="33"/>
          </w:tcPr>
          <w:p w14:paraId="675DE3B0" w14:textId="77777777" w:rsidR="00427022" w:rsidRPr="003C67E8" w:rsidRDefault="00427022" w:rsidP="00244CEF">
            <w:pPr>
              <w:rPr>
                <w:b/>
              </w:rPr>
            </w:pPr>
            <w:r>
              <w:rPr>
                <w:b/>
              </w:rPr>
              <w:t xml:space="preserve">Guiding Questions &amp; Notes </w:t>
            </w:r>
          </w:p>
        </w:tc>
      </w:tr>
      <w:tr w:rsidR="00427022" w14:paraId="0DE2BAA3" w14:textId="77777777" w:rsidTr="00DF19A9">
        <w:tc>
          <w:tcPr>
            <w:tcW w:w="1345" w:type="dxa"/>
            <w:vMerge w:val="restart"/>
            <w:textDirection w:val="btLr"/>
            <w:vAlign w:val="center"/>
          </w:tcPr>
          <w:p w14:paraId="222B8896" w14:textId="77777777" w:rsidR="00427022" w:rsidRPr="00892981" w:rsidRDefault="00427022" w:rsidP="00244CEF">
            <w:pPr>
              <w:ind w:left="113" w:right="113"/>
              <w:jc w:val="center"/>
            </w:pPr>
            <w:r>
              <w:rPr>
                <w:b/>
              </w:rPr>
              <w:t>MOVE TOWARDS DEVELOPMENT</w:t>
            </w:r>
          </w:p>
        </w:tc>
        <w:tc>
          <w:tcPr>
            <w:tcW w:w="7671" w:type="dxa"/>
          </w:tcPr>
          <w:p w14:paraId="2250B955" w14:textId="1D08B4C8" w:rsidR="00427022" w:rsidRPr="00DF19A9" w:rsidRDefault="00427022" w:rsidP="00244CEF">
            <w:pPr>
              <w:rPr>
                <w:rFonts w:cstheme="minorHAnsi"/>
              </w:rPr>
            </w:pPr>
            <w:r w:rsidRPr="00872D35">
              <w:rPr>
                <w:rFonts w:asciiTheme="minorHAnsi" w:hAnsiTheme="minorHAnsi" w:cstheme="minorHAnsi"/>
              </w:rPr>
              <w:t xml:space="preserve">The plan should outline the eventual move towards development and thus include activities relevant to the </w:t>
            </w:r>
            <w:r w:rsidR="00DF19A9" w:rsidRPr="00872D35">
              <w:rPr>
                <w:rFonts w:asciiTheme="minorHAnsi" w:hAnsiTheme="minorHAnsi" w:cstheme="minorHAnsi"/>
              </w:rPr>
              <w:t>context and</w:t>
            </w:r>
            <w:r w:rsidRPr="00872D35">
              <w:rPr>
                <w:rFonts w:asciiTheme="minorHAnsi" w:hAnsiTheme="minorHAnsi" w:cstheme="minorHAnsi"/>
              </w:rPr>
              <w:t xml:space="preserve"> indicate any overlap between humanitarian and development actors</w:t>
            </w:r>
            <w:r>
              <w:rPr>
                <w:rFonts w:cstheme="minorHAnsi"/>
              </w:rPr>
              <w:t>.</w:t>
            </w:r>
          </w:p>
        </w:tc>
      </w:tr>
      <w:tr w:rsidR="00427022" w14:paraId="6233D7C9" w14:textId="77777777" w:rsidTr="00DF19A9">
        <w:tc>
          <w:tcPr>
            <w:tcW w:w="1345" w:type="dxa"/>
            <w:vMerge/>
          </w:tcPr>
          <w:p w14:paraId="4E1EC100" w14:textId="77777777" w:rsidR="00427022" w:rsidRDefault="00427022" w:rsidP="00244CEF"/>
        </w:tc>
        <w:tc>
          <w:tcPr>
            <w:tcW w:w="7671" w:type="dxa"/>
          </w:tcPr>
          <w:p w14:paraId="637387F6" w14:textId="550FEBCC" w:rsidR="00427022" w:rsidRPr="00DF19A9" w:rsidRDefault="00427022" w:rsidP="00244CEF">
            <w:pPr>
              <w:rPr>
                <w:rFonts w:cstheme="minorHAnsi"/>
              </w:rPr>
            </w:pPr>
            <w:r w:rsidRPr="00872D35">
              <w:rPr>
                <w:rFonts w:asciiTheme="minorHAnsi" w:hAnsiTheme="minorHAnsi" w:cstheme="minorHAnsi"/>
              </w:rPr>
              <w:t>This is an opportunity to improve on existing structures and local and national authorities should be consulted and actively participate; ideally, these discussions can begin well in advance</w:t>
            </w:r>
            <w:r>
              <w:rPr>
                <w:rFonts w:cstheme="minorHAnsi"/>
              </w:rPr>
              <w:t>.</w:t>
            </w:r>
          </w:p>
        </w:tc>
      </w:tr>
      <w:tr w:rsidR="00427022" w14:paraId="6DCE591B" w14:textId="77777777" w:rsidTr="00DF19A9">
        <w:tc>
          <w:tcPr>
            <w:tcW w:w="1345" w:type="dxa"/>
            <w:vMerge/>
          </w:tcPr>
          <w:p w14:paraId="79EA17AD" w14:textId="77777777" w:rsidR="00427022" w:rsidRDefault="00427022" w:rsidP="00244CEF"/>
        </w:tc>
        <w:tc>
          <w:tcPr>
            <w:tcW w:w="7671" w:type="dxa"/>
          </w:tcPr>
          <w:p w14:paraId="7472A91B" w14:textId="4BD49291" w:rsidR="00427022" w:rsidRPr="00DF19A9" w:rsidRDefault="00427022" w:rsidP="00244CEF">
            <w:pPr>
              <w:rPr>
                <w:rFonts w:cstheme="minorHAnsi"/>
              </w:rPr>
            </w:pPr>
            <w:r w:rsidRPr="00872D35">
              <w:rPr>
                <w:rFonts w:asciiTheme="minorHAnsi" w:hAnsiTheme="minorHAnsi" w:cstheme="minorHAnsi"/>
              </w:rPr>
              <w:t>Special attention should be given to possible weak linkages between humanitarian response activities and long term sustainable development plans</w:t>
            </w:r>
            <w:r>
              <w:rPr>
                <w:rFonts w:cstheme="minorHAnsi"/>
              </w:rPr>
              <w:t>.</w:t>
            </w:r>
          </w:p>
        </w:tc>
      </w:tr>
      <w:tr w:rsidR="00427022" w14:paraId="3FB29B5D" w14:textId="77777777" w:rsidTr="00DF19A9">
        <w:tc>
          <w:tcPr>
            <w:tcW w:w="1345" w:type="dxa"/>
            <w:vMerge w:val="restart"/>
            <w:textDirection w:val="btLr"/>
            <w:vAlign w:val="center"/>
          </w:tcPr>
          <w:p w14:paraId="203D5B05" w14:textId="77777777" w:rsidR="00427022" w:rsidRPr="00892981" w:rsidRDefault="00427022" w:rsidP="00244CEF">
            <w:pPr>
              <w:ind w:left="113" w:right="113"/>
              <w:jc w:val="center"/>
              <w:rPr>
                <w:b/>
              </w:rPr>
            </w:pPr>
            <w:r>
              <w:rPr>
                <w:b/>
              </w:rPr>
              <w:t>MONITORING &amp; REPORTING</w:t>
            </w:r>
          </w:p>
        </w:tc>
        <w:tc>
          <w:tcPr>
            <w:tcW w:w="7671" w:type="dxa"/>
          </w:tcPr>
          <w:p w14:paraId="6CD98C2E" w14:textId="77777777" w:rsidR="00427022" w:rsidRDefault="00427022" w:rsidP="00244CEF">
            <w:pPr>
              <w:rPr>
                <w:rFonts w:cstheme="minorHAnsi"/>
              </w:rPr>
            </w:pPr>
            <w:r w:rsidRPr="00872D35">
              <w:rPr>
                <w:rFonts w:asciiTheme="minorHAnsi" w:hAnsiTheme="minorHAnsi" w:cstheme="minorHAnsi"/>
              </w:rPr>
              <w:t>How will the implementation of the plan be monitored</w:t>
            </w:r>
            <w:r>
              <w:rPr>
                <w:rFonts w:cstheme="minorHAnsi"/>
              </w:rPr>
              <w:t>?</w:t>
            </w:r>
          </w:p>
          <w:p w14:paraId="70E3B7D8" w14:textId="77777777" w:rsidR="00427022" w:rsidRPr="00892981" w:rsidRDefault="00427022" w:rsidP="00427022">
            <w:pPr>
              <w:pStyle w:val="NoteLevel21"/>
              <w:tabs>
                <w:tab w:val="clear" w:pos="720"/>
                <w:tab w:val="num" w:pos="0"/>
              </w:tabs>
              <w:ind w:left="360"/>
              <w:rPr>
                <w:rFonts w:asciiTheme="minorHAnsi" w:hAnsiTheme="minorHAnsi"/>
              </w:rPr>
            </w:pPr>
            <w:r>
              <w:rPr>
                <w:rFonts w:asciiTheme="minorHAnsi" w:hAnsiTheme="minorHAnsi"/>
              </w:rPr>
              <w:t xml:space="preserve">The plan </w:t>
            </w:r>
            <w:r w:rsidRPr="00892981">
              <w:rPr>
                <w:rFonts w:asciiTheme="minorHAnsi" w:hAnsiTheme="minorHAnsi"/>
              </w:rPr>
              <w:t>can include a specific monitoring section, and/or</w:t>
            </w:r>
          </w:p>
          <w:p w14:paraId="7F6779A5" w14:textId="2DB3413D" w:rsidR="00427022" w:rsidRPr="00892981" w:rsidRDefault="00427022" w:rsidP="00DF19A9">
            <w:pPr>
              <w:pStyle w:val="NoteLevel21"/>
              <w:tabs>
                <w:tab w:val="clear" w:pos="720"/>
                <w:tab w:val="num" w:pos="0"/>
              </w:tabs>
              <w:ind w:left="360"/>
            </w:pPr>
            <w:r w:rsidRPr="00892981">
              <w:rPr>
                <w:rFonts w:asciiTheme="minorHAnsi" w:hAnsiTheme="minorHAnsi" w:cstheme="minorHAnsi"/>
              </w:rPr>
              <w:t>Monitoring can be explicitly addressed within activities.</w:t>
            </w:r>
          </w:p>
        </w:tc>
      </w:tr>
      <w:tr w:rsidR="00427022" w14:paraId="223B65C5" w14:textId="77777777" w:rsidTr="00DF19A9">
        <w:tc>
          <w:tcPr>
            <w:tcW w:w="1345" w:type="dxa"/>
            <w:vMerge/>
          </w:tcPr>
          <w:p w14:paraId="41FF1255" w14:textId="77777777" w:rsidR="00427022" w:rsidRDefault="00427022" w:rsidP="00244CEF"/>
        </w:tc>
        <w:tc>
          <w:tcPr>
            <w:tcW w:w="7671" w:type="dxa"/>
          </w:tcPr>
          <w:p w14:paraId="4C9243AF" w14:textId="6E2878C8" w:rsidR="00427022" w:rsidRPr="00DF19A9" w:rsidRDefault="00427022" w:rsidP="00244CEF">
            <w:pPr>
              <w:rPr>
                <w:rFonts w:cstheme="minorHAnsi"/>
              </w:rPr>
            </w:pPr>
            <w:r w:rsidRPr="00872D35">
              <w:rPr>
                <w:rFonts w:asciiTheme="minorHAnsi" w:hAnsiTheme="minorHAnsi" w:cstheme="minorHAnsi"/>
              </w:rPr>
              <w:t>Establish a feedback mechanism. Ensure that IDPs have continual opportunity to feedback; and that the plan has the flexibility to be revised as needed to reflect changes on the ground</w:t>
            </w:r>
            <w:r>
              <w:rPr>
                <w:rFonts w:cstheme="minorHAnsi"/>
              </w:rPr>
              <w:t>.</w:t>
            </w:r>
          </w:p>
        </w:tc>
      </w:tr>
      <w:tr w:rsidR="00427022" w14:paraId="51F2AC5C" w14:textId="77777777" w:rsidTr="00DF19A9">
        <w:tc>
          <w:tcPr>
            <w:tcW w:w="1345" w:type="dxa"/>
            <w:vMerge/>
          </w:tcPr>
          <w:p w14:paraId="5BBBFE32" w14:textId="77777777" w:rsidR="00427022" w:rsidRDefault="00427022" w:rsidP="00244CEF"/>
        </w:tc>
        <w:tc>
          <w:tcPr>
            <w:tcW w:w="7671" w:type="dxa"/>
          </w:tcPr>
          <w:p w14:paraId="4D5BB319" w14:textId="3DB95F1F" w:rsidR="00427022" w:rsidRPr="00DF19A9" w:rsidRDefault="00427022" w:rsidP="00244CEF">
            <w:pPr>
              <w:rPr>
                <w:rFonts w:cstheme="minorHAnsi"/>
              </w:rPr>
            </w:pPr>
            <w:r w:rsidRPr="00872D35">
              <w:rPr>
                <w:rFonts w:asciiTheme="minorHAnsi" w:hAnsiTheme="minorHAnsi" w:cstheme="minorHAnsi"/>
              </w:rPr>
              <w:t>How will reporting and documentation of the process be handled</w:t>
            </w:r>
            <w:r>
              <w:rPr>
                <w:rFonts w:cstheme="minorHAnsi"/>
              </w:rPr>
              <w:t>?</w:t>
            </w:r>
          </w:p>
        </w:tc>
      </w:tr>
      <w:tr w:rsidR="00427022" w14:paraId="058C79A0" w14:textId="77777777" w:rsidTr="00DF19A9">
        <w:tc>
          <w:tcPr>
            <w:tcW w:w="1345" w:type="dxa"/>
            <w:vMerge/>
          </w:tcPr>
          <w:p w14:paraId="65CB1CF0" w14:textId="77777777" w:rsidR="00427022" w:rsidRDefault="00427022" w:rsidP="00244CEF"/>
        </w:tc>
        <w:tc>
          <w:tcPr>
            <w:tcW w:w="7671" w:type="dxa"/>
          </w:tcPr>
          <w:p w14:paraId="7FDABCDD" w14:textId="387C3914" w:rsidR="00427022" w:rsidRDefault="00427022" w:rsidP="00244CEF">
            <w:pPr>
              <w:tabs>
                <w:tab w:val="left" w:pos="916"/>
              </w:tabs>
            </w:pPr>
            <w:r w:rsidRPr="00872D35">
              <w:rPr>
                <w:rFonts w:asciiTheme="minorHAnsi" w:hAnsiTheme="minorHAnsi" w:cstheme="minorHAnsi"/>
              </w:rPr>
              <w:t>Is there a mechanism to capture lessons learned</w:t>
            </w:r>
            <w:r>
              <w:rPr>
                <w:rFonts w:cstheme="minorHAnsi"/>
              </w:rPr>
              <w:t>?</w:t>
            </w:r>
            <w:r>
              <w:tab/>
            </w:r>
          </w:p>
        </w:tc>
      </w:tr>
    </w:tbl>
    <w:p w14:paraId="02F2D949" w14:textId="77777777" w:rsidR="00427022" w:rsidRPr="00872D35" w:rsidRDefault="00427022" w:rsidP="006D2C35">
      <w:pPr>
        <w:rPr>
          <w:rFonts w:asciiTheme="minorHAnsi" w:hAnsiTheme="minorHAnsi" w:cstheme="minorHAnsi"/>
        </w:rPr>
      </w:pPr>
    </w:p>
    <w:sectPr w:rsidR="00427022" w:rsidRPr="00872D35" w:rsidSect="00667E4D">
      <w:headerReference w:type="default" r:id="rId11"/>
      <w:footerReference w:type="default" r:id="rId12"/>
      <w:headerReference w:type="first" r:id="rId13"/>
      <w:footerReference w:type="first" r:id="rId14"/>
      <w:pgSz w:w="11906" w:h="16838" w:code="9"/>
      <w:pgMar w:top="2268" w:right="113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B25AE" w14:textId="77777777" w:rsidR="006B1C63" w:rsidRDefault="006B1C63" w:rsidP="007D1DB5">
      <w:r>
        <w:separator/>
      </w:r>
    </w:p>
  </w:endnote>
  <w:endnote w:type="continuationSeparator" w:id="0">
    <w:p w14:paraId="507881DC" w14:textId="77777777" w:rsidR="006B1C63" w:rsidRDefault="006B1C63" w:rsidP="007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52DB" w14:textId="77777777" w:rsidR="00BA23C5" w:rsidRDefault="00BA23C5" w:rsidP="00393024">
    <w:pPr>
      <w:pStyle w:val="Footer"/>
      <w:jc w:val="both"/>
      <w:rPr>
        <w:color w:val="2A87C8"/>
        <w:sz w:val="18"/>
      </w:rPr>
    </w:pPr>
  </w:p>
  <w:p w14:paraId="1560C938" w14:textId="4D0E9A56" w:rsidR="00A54897" w:rsidRPr="00D127F3" w:rsidRDefault="00393024" w:rsidP="00393024">
    <w:pPr>
      <w:pStyle w:val="Footer"/>
      <w:jc w:val="both"/>
      <w:rPr>
        <w:color w:val="2A87C8"/>
        <w:sz w:val="18"/>
      </w:rPr>
    </w:pPr>
    <w:r w:rsidRPr="00D127F3">
      <w:rPr>
        <w:color w:val="2A87C8"/>
        <w:sz w:val="18"/>
      </w:rPr>
      <w:t xml:space="preserve">CCCM Training      </w:t>
    </w:r>
    <w:r w:rsidR="00A54897" w:rsidRPr="00D127F3">
      <w:rPr>
        <w:color w:val="2A87C8"/>
        <w:sz w:val="18"/>
      </w:rPr>
      <w:t xml:space="preserve"> </w:t>
    </w:r>
    <w:r w:rsidRPr="00D127F3">
      <w:rPr>
        <w:color w:val="2A87C8"/>
        <w:sz w:val="18"/>
      </w:rPr>
      <w:t xml:space="preserve"> </w:t>
    </w:r>
    <w:r w:rsidR="00A54897" w:rsidRPr="00D127F3">
      <w:rPr>
        <w:color w:val="2A87C8"/>
        <w:sz w:val="18"/>
      </w:rPr>
      <w:t xml:space="preserve">  </w:t>
    </w:r>
    <w:r w:rsidR="006723AA">
      <w:rPr>
        <w:color w:val="2A87C8"/>
        <w:sz w:val="18"/>
      </w:rPr>
      <w:t xml:space="preserve">                </w:t>
    </w:r>
    <w:r w:rsidRPr="00D127F3">
      <w:rPr>
        <w:color w:val="2A87C8"/>
        <w:sz w:val="18"/>
      </w:rPr>
      <w:t xml:space="preserve">       </w:t>
    </w:r>
    <w:r w:rsidR="00A54897" w:rsidRPr="00D127F3">
      <w:rPr>
        <w:color w:val="2A87C8"/>
        <w:sz w:val="18"/>
      </w:rPr>
      <w:t xml:space="preserve"> </w:t>
    </w:r>
    <w:r w:rsidRPr="00D127F3">
      <w:rPr>
        <w:color w:val="2A87C8"/>
        <w:sz w:val="18"/>
      </w:rPr>
      <w:t xml:space="preserve">    </w:t>
    </w:r>
    <w:r w:rsidR="00D127F3" w:rsidRPr="00D127F3">
      <w:rPr>
        <w:color w:val="2A87C8"/>
        <w:sz w:val="18"/>
      </w:rPr>
      <w:t xml:space="preserve"> </w:t>
    </w:r>
    <w:r w:rsidR="00667E4D">
      <w:rPr>
        <w:color w:val="2A87C8"/>
        <w:sz w:val="18"/>
      </w:rPr>
      <w:t xml:space="preserve">        </w:t>
    </w:r>
    <w:r w:rsidR="007E6981">
      <w:rPr>
        <w:color w:val="2A87C8"/>
        <w:sz w:val="18"/>
      </w:rPr>
      <w:t xml:space="preserve">Annex </w:t>
    </w:r>
    <w:r w:rsidR="00DF19A9">
      <w:rPr>
        <w:color w:val="2A87C8"/>
        <w:sz w:val="18"/>
      </w:rPr>
      <w:t>12.6</w:t>
    </w:r>
    <w:r w:rsidR="006723AA">
      <w:rPr>
        <w:color w:val="2A87C8"/>
        <w:sz w:val="18"/>
      </w:rPr>
      <w:t xml:space="preserve"> –</w:t>
    </w:r>
    <w:r w:rsidR="00830AA4">
      <w:rPr>
        <w:color w:val="2A87C8"/>
        <w:sz w:val="18"/>
      </w:rPr>
      <w:t xml:space="preserve"> </w:t>
    </w:r>
    <w:r w:rsidR="00667E4D">
      <w:rPr>
        <w:color w:val="2A87C8"/>
        <w:sz w:val="18"/>
      </w:rPr>
      <w:t>Durable Solutions Issues to Consider</w:t>
    </w:r>
    <w:r w:rsidR="007E6981">
      <w:rPr>
        <w:color w:val="2A87C8"/>
        <w:sz w:val="18"/>
      </w:rPr>
      <w:t xml:space="preserve"> </w:t>
    </w:r>
    <w:r w:rsidR="00D127F3" w:rsidRPr="00D127F3">
      <w:rPr>
        <w:color w:val="2A87C8"/>
        <w:sz w:val="18"/>
      </w:rPr>
      <w:t xml:space="preserve">   </w:t>
    </w:r>
    <w:r w:rsidRPr="00D127F3">
      <w:rPr>
        <w:color w:val="2A87C8"/>
        <w:sz w:val="18"/>
      </w:rPr>
      <w:t xml:space="preserve">     </w:t>
    </w:r>
    <w:r w:rsidR="00A54897" w:rsidRPr="00D127F3">
      <w:rPr>
        <w:color w:val="2A87C8"/>
        <w:sz w:val="18"/>
      </w:rPr>
      <w:t xml:space="preserve"> </w:t>
    </w:r>
    <w:r w:rsidRPr="00D127F3">
      <w:rPr>
        <w:color w:val="2A87C8"/>
        <w:sz w:val="18"/>
      </w:rPr>
      <w:t xml:space="preserve">    </w:t>
    </w:r>
    <w:r w:rsidR="006723AA">
      <w:rPr>
        <w:color w:val="2A87C8"/>
        <w:sz w:val="18"/>
      </w:rPr>
      <w:t xml:space="preserve">                </w:t>
    </w:r>
    <w:r w:rsidRPr="00D127F3">
      <w:rPr>
        <w:color w:val="2A87C8"/>
        <w:sz w:val="18"/>
      </w:rPr>
      <w:t xml:space="preserve"> </w:t>
    </w:r>
    <w:r w:rsidR="00D127F3" w:rsidRPr="00D127F3">
      <w:rPr>
        <w:color w:val="2A87C8"/>
        <w:sz w:val="18"/>
      </w:rPr>
      <w:t xml:space="preserve">   </w:t>
    </w:r>
    <w:r w:rsidR="00830AA4">
      <w:rPr>
        <w:color w:val="2A87C8"/>
        <w:sz w:val="18"/>
      </w:rPr>
      <w:t xml:space="preserve">   </w:t>
    </w:r>
    <w:r w:rsidR="00D127F3" w:rsidRPr="00D127F3">
      <w:rPr>
        <w:color w:val="2A87C8"/>
        <w:sz w:val="18"/>
      </w:rPr>
      <w:t>www.globalcccmcluster.com</w:t>
    </w:r>
    <w:r w:rsidRPr="00D127F3">
      <w:rPr>
        <w:color w:val="2A87C8"/>
        <w:sz w:val="18"/>
      </w:rPr>
      <w:t xml:space="preserve"> </w:t>
    </w:r>
  </w:p>
  <w:p w14:paraId="054BF862" w14:textId="2D7AAF45" w:rsidR="00393024" w:rsidRPr="00A4798B" w:rsidRDefault="006B1C63" w:rsidP="00A54897">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6723AA">
          <w:rPr>
            <w:color w:val="2A87C8"/>
            <w:sz w:val="18"/>
          </w:rPr>
          <w:t xml:space="preserve">  </w:t>
        </w:r>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6723AA">
          <w:rPr>
            <w:noProof/>
            <w:color w:val="000000" w:themeColor="text1"/>
            <w:sz w:val="22"/>
          </w:rPr>
          <w:t>4</w:t>
        </w:r>
        <w:r w:rsidR="00393024" w:rsidRPr="00A4798B">
          <w:rPr>
            <w:noProof/>
            <w:color w:val="000000" w:themeColor="text1"/>
            <w:sz w:val="22"/>
          </w:rPr>
          <w:fldChar w:fldCharType="end"/>
        </w:r>
      </w:sdtContent>
    </w:sdt>
  </w:p>
  <w:p w14:paraId="698CCC07" w14:textId="77777777" w:rsidR="000D1F2A" w:rsidRDefault="000D1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848B4" w14:textId="77777777" w:rsidR="00DF19A9" w:rsidRDefault="00DF19A9" w:rsidP="00667E4D">
    <w:pPr>
      <w:pStyle w:val="Footer"/>
      <w:jc w:val="both"/>
      <w:rPr>
        <w:color w:val="2A87C8"/>
        <w:sz w:val="18"/>
      </w:rPr>
    </w:pPr>
  </w:p>
  <w:p w14:paraId="13CD2A61" w14:textId="1A537ABC" w:rsidR="00667E4D" w:rsidRPr="00D127F3" w:rsidRDefault="00667E4D" w:rsidP="00667E4D">
    <w:pPr>
      <w:pStyle w:val="Footer"/>
      <w:jc w:val="both"/>
      <w:rPr>
        <w:color w:val="2A87C8"/>
        <w:sz w:val="18"/>
      </w:rPr>
    </w:pPr>
    <w:r w:rsidRPr="00D127F3">
      <w:rPr>
        <w:color w:val="2A87C8"/>
        <w:sz w:val="18"/>
      </w:rPr>
      <w:t xml:space="preserve">CCCM Training          </w:t>
    </w:r>
    <w:r>
      <w:rPr>
        <w:color w:val="2A87C8"/>
        <w:sz w:val="18"/>
      </w:rPr>
      <w:t xml:space="preserve">                </w:t>
    </w:r>
    <w:r w:rsidRPr="00D127F3">
      <w:rPr>
        <w:color w:val="2A87C8"/>
        <w:sz w:val="18"/>
      </w:rPr>
      <w:t xml:space="preserve">                </w:t>
    </w:r>
    <w:r>
      <w:rPr>
        <w:color w:val="2A87C8"/>
        <w:sz w:val="18"/>
      </w:rPr>
      <w:t xml:space="preserve">      Annex</w:t>
    </w:r>
    <w:r w:rsidR="00DF19A9">
      <w:rPr>
        <w:color w:val="2A87C8"/>
        <w:sz w:val="18"/>
      </w:rPr>
      <w:t xml:space="preserve"> 12.6</w:t>
    </w:r>
    <w:r>
      <w:rPr>
        <w:color w:val="2A87C8"/>
        <w:sz w:val="18"/>
      </w:rPr>
      <w:t xml:space="preserve">– Durable Solutions Issues to Consider </w:t>
    </w:r>
    <w:r w:rsidRPr="00D127F3">
      <w:rPr>
        <w:color w:val="2A87C8"/>
        <w:sz w:val="18"/>
      </w:rPr>
      <w:t xml:space="preserve">             </w:t>
    </w:r>
    <w:r>
      <w:rPr>
        <w:color w:val="2A87C8"/>
        <w:sz w:val="18"/>
      </w:rPr>
      <w:t xml:space="preserve">                </w:t>
    </w:r>
    <w:r w:rsidRPr="00D127F3">
      <w:rPr>
        <w:color w:val="2A87C8"/>
        <w:sz w:val="18"/>
      </w:rPr>
      <w:t xml:space="preserve">    </w:t>
    </w:r>
    <w:r>
      <w:rPr>
        <w:color w:val="2A87C8"/>
        <w:sz w:val="18"/>
      </w:rPr>
      <w:t xml:space="preserve">   </w:t>
    </w:r>
    <w:r w:rsidRPr="00D127F3">
      <w:rPr>
        <w:color w:val="2A87C8"/>
        <w:sz w:val="18"/>
      </w:rPr>
      <w:t xml:space="preserve">www.globalcccmcluster.com </w:t>
    </w:r>
  </w:p>
  <w:p w14:paraId="40DF95A4" w14:textId="77777777" w:rsidR="00667E4D" w:rsidRPr="00A4798B" w:rsidRDefault="006B1C63" w:rsidP="00667E4D">
    <w:pPr>
      <w:pStyle w:val="Footer"/>
      <w:jc w:val="right"/>
      <w:rPr>
        <w:color w:val="000000" w:themeColor="text1"/>
        <w:sz w:val="22"/>
      </w:rPr>
    </w:pPr>
    <w:sdt>
      <w:sdtPr>
        <w:rPr>
          <w:color w:val="2A87C8"/>
          <w:sz w:val="18"/>
        </w:rPr>
        <w:id w:val="-873229325"/>
        <w:docPartObj>
          <w:docPartGallery w:val="Page Numbers (Bottom of Page)"/>
          <w:docPartUnique/>
        </w:docPartObj>
      </w:sdtPr>
      <w:sdtEndPr>
        <w:rPr>
          <w:noProof/>
          <w:color w:val="000000" w:themeColor="text1"/>
          <w:sz w:val="22"/>
        </w:rPr>
      </w:sdtEndPr>
      <w:sdtContent>
        <w:r w:rsidR="00667E4D">
          <w:rPr>
            <w:color w:val="2A87C8"/>
            <w:sz w:val="18"/>
          </w:rPr>
          <w:t xml:space="preserve">  </w:t>
        </w:r>
        <w:r w:rsidR="00667E4D" w:rsidRPr="00A4798B">
          <w:rPr>
            <w:color w:val="000000" w:themeColor="text1"/>
            <w:sz w:val="22"/>
          </w:rPr>
          <w:fldChar w:fldCharType="begin"/>
        </w:r>
        <w:r w:rsidR="00667E4D" w:rsidRPr="00A4798B">
          <w:rPr>
            <w:color w:val="000000" w:themeColor="text1"/>
            <w:sz w:val="22"/>
          </w:rPr>
          <w:instrText xml:space="preserve"> PAGE   \* MERGEFORMAT </w:instrText>
        </w:r>
        <w:r w:rsidR="00667E4D" w:rsidRPr="00A4798B">
          <w:rPr>
            <w:color w:val="000000" w:themeColor="text1"/>
            <w:sz w:val="22"/>
          </w:rPr>
          <w:fldChar w:fldCharType="separate"/>
        </w:r>
        <w:r w:rsidR="00667E4D">
          <w:rPr>
            <w:color w:val="000000" w:themeColor="text1"/>
            <w:sz w:val="22"/>
          </w:rPr>
          <w:t>2</w:t>
        </w:r>
        <w:r w:rsidR="00667E4D" w:rsidRPr="00A4798B">
          <w:rPr>
            <w:noProof/>
            <w:color w:val="000000" w:themeColor="text1"/>
            <w:sz w:val="22"/>
          </w:rPr>
          <w:fldChar w:fldCharType="end"/>
        </w:r>
      </w:sdtContent>
    </w:sdt>
  </w:p>
  <w:p w14:paraId="72815080" w14:textId="77777777" w:rsidR="00667E4D" w:rsidRDefault="00667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24CAC" w14:textId="77777777" w:rsidR="006B1C63" w:rsidRDefault="006B1C63" w:rsidP="007D1DB5">
      <w:r>
        <w:separator/>
      </w:r>
    </w:p>
  </w:footnote>
  <w:footnote w:type="continuationSeparator" w:id="0">
    <w:p w14:paraId="357A4AFB" w14:textId="77777777" w:rsidR="006B1C63" w:rsidRDefault="006B1C63" w:rsidP="007D1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D179B" w14:textId="77777777" w:rsidR="006723AA" w:rsidRPr="00DF33BF" w:rsidRDefault="006723AA" w:rsidP="002A0F52">
    <w:pPr>
      <w:spacing w:line="276" w:lineRule="auto"/>
      <w:rPr>
        <w:rFonts w:asciiTheme="minorHAnsi" w:hAnsiTheme="minorHAnsi" w:cs="Calibri"/>
        <w:b/>
        <w:color w:val="2A87C8"/>
        <w:sz w:val="36"/>
        <w:szCs w:val="36"/>
        <w:lang w:val="en-GB"/>
      </w:rPr>
    </w:pPr>
  </w:p>
  <w:p w14:paraId="55C13E5C" w14:textId="77777777" w:rsidR="00570750" w:rsidRDefault="00570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C073" w14:textId="799F42A2" w:rsidR="00667E4D" w:rsidRDefault="00DF19A9" w:rsidP="00DF19A9">
    <w:pPr>
      <w:spacing w:line="276" w:lineRule="auto"/>
    </w:pPr>
    <w:r w:rsidRPr="006723AA">
      <w:rPr>
        <w:rFonts w:ascii="Cambria" w:hAnsi="Cambria"/>
        <w:noProof/>
        <w:color w:val="2A87C8"/>
        <w:sz w:val="32"/>
      </w:rPr>
      <w:drawing>
        <wp:anchor distT="0" distB="0" distL="114300" distR="114300" simplePos="0" relativeHeight="251659264" behindDoc="1" locked="0" layoutInCell="1" allowOverlap="1" wp14:anchorId="4A9FEC1B" wp14:editId="4ECA3B14">
          <wp:simplePos x="0" y="0"/>
          <wp:positionH relativeFrom="page">
            <wp:posOffset>913765</wp:posOffset>
          </wp:positionH>
          <wp:positionV relativeFrom="page">
            <wp:posOffset>422910</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2" name="Picture 2"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sidR="00667E4D">
      <w:rPr>
        <w:rFonts w:asciiTheme="minorHAnsi" w:hAnsiTheme="minorHAnsi" w:cs="Calibri"/>
        <w:b/>
        <w:color w:val="2A87C8"/>
        <w:sz w:val="36"/>
        <w:szCs w:val="36"/>
        <w:lang w:val="en-GB"/>
      </w:rPr>
      <w:t>DURABLE SOLUTIONS ISSUES TO CONSIDER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Calibri Light" w:hint="default"/>
      </w:rPr>
    </w:lvl>
    <w:lvl w:ilvl="1">
      <w:start w:val="1"/>
      <w:numFmt w:val="bullet"/>
      <w:lvlText w:val=""/>
      <w:lvlJc w:val="left"/>
      <w:pPr>
        <w:tabs>
          <w:tab w:val="num" w:pos="720"/>
        </w:tabs>
        <w:ind w:left="1080" w:hanging="360"/>
      </w:pPr>
      <w:rPr>
        <w:rFonts w:ascii="Symbol" w:hAnsi="Symbol" w:cs="Calibri Light"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cs="Wingdings 2" w:hint="default"/>
      </w:rPr>
    </w:lvl>
    <w:lvl w:ilvl="4">
      <w:start w:val="1"/>
      <w:numFmt w:val="bullet"/>
      <w:lvlText w:val=""/>
      <w:lvlJc w:val="left"/>
      <w:pPr>
        <w:tabs>
          <w:tab w:val="num" w:pos="2880"/>
        </w:tabs>
        <w:ind w:left="3240" w:hanging="360"/>
      </w:pPr>
      <w:rPr>
        <w:rFonts w:ascii="Wingdings" w:hAnsi="Wingdings" w:cs="Wingdings 2" w:hint="default"/>
      </w:rPr>
    </w:lvl>
    <w:lvl w:ilvl="5">
      <w:start w:val="1"/>
      <w:numFmt w:val="bullet"/>
      <w:lvlText w:val=""/>
      <w:lvlJc w:val="left"/>
      <w:pPr>
        <w:tabs>
          <w:tab w:val="num" w:pos="3600"/>
        </w:tabs>
        <w:ind w:left="3960" w:hanging="360"/>
      </w:pPr>
      <w:rPr>
        <w:rFonts w:ascii="Symbol" w:hAnsi="Symbol" w:cs="Calibri Light"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cs="Wingdings 2" w:hint="default"/>
      </w:rPr>
    </w:lvl>
    <w:lvl w:ilvl="8">
      <w:start w:val="1"/>
      <w:numFmt w:val="bullet"/>
      <w:lvlText w:val=""/>
      <w:lvlJc w:val="left"/>
      <w:pPr>
        <w:tabs>
          <w:tab w:val="num" w:pos="5760"/>
        </w:tabs>
        <w:ind w:left="6120" w:hanging="360"/>
      </w:pPr>
      <w:rPr>
        <w:rFonts w:ascii="Wingdings" w:hAnsi="Wingdings" w:cs="Wingdings 2"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360" w:hanging="360"/>
      </w:pPr>
      <w:rPr>
        <w:rFonts w:ascii="Wingdings 2" w:hAnsi="Wingdings 2" w:cs="Wingdings 2" w:hint="default"/>
        <w:color w:val="0077C0"/>
      </w:rPr>
    </w:lvl>
  </w:abstractNum>
  <w:abstractNum w:abstractNumId="3" w15:restartNumberingAfterBreak="0">
    <w:nsid w:val="0E227195"/>
    <w:multiLevelType w:val="hybridMultilevel"/>
    <w:tmpl w:val="781ADBEC"/>
    <w:lvl w:ilvl="0" w:tplc="08090001">
      <w:start w:val="1"/>
      <w:numFmt w:val="bullet"/>
      <w:pStyle w:val="CCCMbulletpoin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A63AE"/>
    <w:multiLevelType w:val="hybridMultilevel"/>
    <w:tmpl w:val="D1B6F308"/>
    <w:lvl w:ilvl="0" w:tplc="0C000003">
      <w:start w:val="1"/>
      <w:numFmt w:val="bullet"/>
      <w:lvlText w:val="o"/>
      <w:lvlJc w:val="left"/>
      <w:pPr>
        <w:ind w:left="643" w:hanging="360"/>
      </w:pPr>
      <w:rPr>
        <w:rFonts w:ascii="Courier New" w:hAnsi="Courier New" w:cs="Courier New"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5" w15:restartNumberingAfterBreak="0">
    <w:nsid w:val="146E76F9"/>
    <w:multiLevelType w:val="hybridMultilevel"/>
    <w:tmpl w:val="8E10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1766C"/>
    <w:multiLevelType w:val="hybridMultilevel"/>
    <w:tmpl w:val="24A2C83E"/>
    <w:lvl w:ilvl="0" w:tplc="37E4A9AE">
      <w:start w:val="1"/>
      <w:numFmt w:val="bullet"/>
      <w:lvlText w:val=""/>
      <w:lvlJc w:val="left"/>
      <w:pPr>
        <w:ind w:left="360" w:hanging="360"/>
      </w:pPr>
      <w:rPr>
        <w:rFonts w:ascii="Symbol" w:eastAsia="Times New Roman" w:hAnsi="Symbol" w:cstheme="minorHAnsi"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7" w15:restartNumberingAfterBreak="0">
    <w:nsid w:val="201A3074"/>
    <w:multiLevelType w:val="hybridMultilevel"/>
    <w:tmpl w:val="0F3A75A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D7F47"/>
    <w:multiLevelType w:val="hybridMultilevel"/>
    <w:tmpl w:val="912CD0A4"/>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9420E2"/>
    <w:multiLevelType w:val="hybridMultilevel"/>
    <w:tmpl w:val="55A04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CC5C92"/>
    <w:multiLevelType w:val="hybridMultilevel"/>
    <w:tmpl w:val="27B25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79572C"/>
    <w:multiLevelType w:val="hybridMultilevel"/>
    <w:tmpl w:val="0F0A54F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alibri"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C532A6"/>
    <w:multiLevelType w:val="hybridMultilevel"/>
    <w:tmpl w:val="B1B0633E"/>
    <w:lvl w:ilvl="0" w:tplc="D4DEC394">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FC3E60"/>
    <w:multiLevelType w:val="hybridMultilevel"/>
    <w:tmpl w:val="69765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623459"/>
    <w:multiLevelType w:val="hybridMultilevel"/>
    <w:tmpl w:val="92845490"/>
    <w:lvl w:ilvl="0" w:tplc="1F126FBA">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4723E1"/>
    <w:multiLevelType w:val="hybridMultilevel"/>
    <w:tmpl w:val="596AC7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13CB7"/>
    <w:multiLevelType w:val="hybridMultilevel"/>
    <w:tmpl w:val="EE083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5E520C"/>
    <w:multiLevelType w:val="hybridMultilevel"/>
    <w:tmpl w:val="9EFE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9"/>
  </w:num>
  <w:num w:numId="5">
    <w:abstractNumId w:val="16"/>
  </w:num>
  <w:num w:numId="6">
    <w:abstractNumId w:val="7"/>
  </w:num>
  <w:num w:numId="7">
    <w:abstractNumId w:val="17"/>
  </w:num>
  <w:num w:numId="8">
    <w:abstractNumId w:val="15"/>
  </w:num>
  <w:num w:numId="9">
    <w:abstractNumId w:val="10"/>
  </w:num>
  <w:num w:numId="10">
    <w:abstractNumId w:val="5"/>
  </w:num>
  <w:num w:numId="11">
    <w:abstractNumId w:val="14"/>
  </w:num>
  <w:num w:numId="12">
    <w:abstractNumId w:val="12"/>
  </w:num>
  <w:num w:numId="13">
    <w:abstractNumId w:val="1"/>
  </w:num>
  <w:num w:numId="14">
    <w:abstractNumId w:val="2"/>
  </w:num>
  <w:num w:numId="15">
    <w:abstractNumId w:val="0"/>
  </w:num>
  <w:num w:numId="16">
    <w:abstractNumId w:val="11"/>
  </w:num>
  <w:num w:numId="17">
    <w:abstractNumId w:val="13"/>
  </w:num>
  <w:num w:numId="18">
    <w:abstractNumId w:val="6"/>
  </w:num>
  <w:num w:numId="1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15ECF"/>
    <w:rsid w:val="000205A5"/>
    <w:rsid w:val="00026F40"/>
    <w:rsid w:val="00034882"/>
    <w:rsid w:val="00047258"/>
    <w:rsid w:val="00067EF3"/>
    <w:rsid w:val="00077DA8"/>
    <w:rsid w:val="0008364F"/>
    <w:rsid w:val="000C313F"/>
    <w:rsid w:val="000D1F2A"/>
    <w:rsid w:val="000E1AEE"/>
    <w:rsid w:val="000F6FDB"/>
    <w:rsid w:val="000F7CB2"/>
    <w:rsid w:val="00104DDE"/>
    <w:rsid w:val="00114B73"/>
    <w:rsid w:val="001176A0"/>
    <w:rsid w:val="00122BD7"/>
    <w:rsid w:val="00161920"/>
    <w:rsid w:val="00164797"/>
    <w:rsid w:val="00166C85"/>
    <w:rsid w:val="00190579"/>
    <w:rsid w:val="001A68DF"/>
    <w:rsid w:val="001B3B16"/>
    <w:rsid w:val="001E19F0"/>
    <w:rsid w:val="001F76F2"/>
    <w:rsid w:val="002016DD"/>
    <w:rsid w:val="002204C5"/>
    <w:rsid w:val="0022271D"/>
    <w:rsid w:val="00240AE5"/>
    <w:rsid w:val="002735B9"/>
    <w:rsid w:val="002A0F52"/>
    <w:rsid w:val="002A403D"/>
    <w:rsid w:val="002A5A4D"/>
    <w:rsid w:val="002D6379"/>
    <w:rsid w:val="00331DC4"/>
    <w:rsid w:val="00344D67"/>
    <w:rsid w:val="003618E3"/>
    <w:rsid w:val="00374E9C"/>
    <w:rsid w:val="00393024"/>
    <w:rsid w:val="003A0195"/>
    <w:rsid w:val="003B5A6F"/>
    <w:rsid w:val="003E02E8"/>
    <w:rsid w:val="003F3C38"/>
    <w:rsid w:val="00411CBE"/>
    <w:rsid w:val="00416DD5"/>
    <w:rsid w:val="00425D94"/>
    <w:rsid w:val="00427022"/>
    <w:rsid w:val="00433B62"/>
    <w:rsid w:val="00441205"/>
    <w:rsid w:val="00452A07"/>
    <w:rsid w:val="00452C34"/>
    <w:rsid w:val="0046323F"/>
    <w:rsid w:val="004654F3"/>
    <w:rsid w:val="0047277B"/>
    <w:rsid w:val="004812FD"/>
    <w:rsid w:val="004B06F6"/>
    <w:rsid w:val="004C6C62"/>
    <w:rsid w:val="004E2175"/>
    <w:rsid w:val="004F5E1A"/>
    <w:rsid w:val="004F6C56"/>
    <w:rsid w:val="00501778"/>
    <w:rsid w:val="005070DD"/>
    <w:rsid w:val="0052381E"/>
    <w:rsid w:val="00527A91"/>
    <w:rsid w:val="00547A71"/>
    <w:rsid w:val="00550E1D"/>
    <w:rsid w:val="0055379C"/>
    <w:rsid w:val="00556B40"/>
    <w:rsid w:val="00562311"/>
    <w:rsid w:val="00570750"/>
    <w:rsid w:val="00583689"/>
    <w:rsid w:val="00586252"/>
    <w:rsid w:val="005C0BAB"/>
    <w:rsid w:val="005C7391"/>
    <w:rsid w:val="005C769F"/>
    <w:rsid w:val="005E1BB4"/>
    <w:rsid w:val="005E6FE8"/>
    <w:rsid w:val="005E7FE3"/>
    <w:rsid w:val="006023A4"/>
    <w:rsid w:val="00605036"/>
    <w:rsid w:val="00623E06"/>
    <w:rsid w:val="00643768"/>
    <w:rsid w:val="00655F8A"/>
    <w:rsid w:val="006655D6"/>
    <w:rsid w:val="00667E4D"/>
    <w:rsid w:val="006723AA"/>
    <w:rsid w:val="006901BD"/>
    <w:rsid w:val="006953E7"/>
    <w:rsid w:val="00695427"/>
    <w:rsid w:val="006A3C76"/>
    <w:rsid w:val="006B1C63"/>
    <w:rsid w:val="006D2C35"/>
    <w:rsid w:val="00706CF9"/>
    <w:rsid w:val="00715744"/>
    <w:rsid w:val="007326ED"/>
    <w:rsid w:val="007627ED"/>
    <w:rsid w:val="0076576B"/>
    <w:rsid w:val="00785740"/>
    <w:rsid w:val="00785F42"/>
    <w:rsid w:val="0079181B"/>
    <w:rsid w:val="00791F58"/>
    <w:rsid w:val="007B64A5"/>
    <w:rsid w:val="007C4A00"/>
    <w:rsid w:val="007D1DB5"/>
    <w:rsid w:val="007E1D2F"/>
    <w:rsid w:val="007E440B"/>
    <w:rsid w:val="007E6981"/>
    <w:rsid w:val="007F708C"/>
    <w:rsid w:val="00805939"/>
    <w:rsid w:val="00830AA4"/>
    <w:rsid w:val="008525F6"/>
    <w:rsid w:val="00866FD8"/>
    <w:rsid w:val="008706C6"/>
    <w:rsid w:val="00872D35"/>
    <w:rsid w:val="00873C4F"/>
    <w:rsid w:val="00890B6F"/>
    <w:rsid w:val="008A070D"/>
    <w:rsid w:val="008D0965"/>
    <w:rsid w:val="008D5BC3"/>
    <w:rsid w:val="008D6277"/>
    <w:rsid w:val="008F5101"/>
    <w:rsid w:val="009070AC"/>
    <w:rsid w:val="00930CE0"/>
    <w:rsid w:val="00952C2B"/>
    <w:rsid w:val="00955D5F"/>
    <w:rsid w:val="00972290"/>
    <w:rsid w:val="009842D3"/>
    <w:rsid w:val="00995EF4"/>
    <w:rsid w:val="00996678"/>
    <w:rsid w:val="009B0354"/>
    <w:rsid w:val="00A16221"/>
    <w:rsid w:val="00A212B7"/>
    <w:rsid w:val="00A23C41"/>
    <w:rsid w:val="00A27C9C"/>
    <w:rsid w:val="00A33856"/>
    <w:rsid w:val="00A42CD9"/>
    <w:rsid w:val="00A4798B"/>
    <w:rsid w:val="00A54897"/>
    <w:rsid w:val="00A870EE"/>
    <w:rsid w:val="00B321DB"/>
    <w:rsid w:val="00B32C64"/>
    <w:rsid w:val="00B33FA1"/>
    <w:rsid w:val="00B351B3"/>
    <w:rsid w:val="00B64654"/>
    <w:rsid w:val="00B662EC"/>
    <w:rsid w:val="00B677DF"/>
    <w:rsid w:val="00BA23C5"/>
    <w:rsid w:val="00BC01F1"/>
    <w:rsid w:val="00BF047D"/>
    <w:rsid w:val="00C16330"/>
    <w:rsid w:val="00C27D72"/>
    <w:rsid w:val="00C362B5"/>
    <w:rsid w:val="00C410E3"/>
    <w:rsid w:val="00C41269"/>
    <w:rsid w:val="00C47CFB"/>
    <w:rsid w:val="00C572A9"/>
    <w:rsid w:val="00C6516C"/>
    <w:rsid w:val="00C745B8"/>
    <w:rsid w:val="00C75289"/>
    <w:rsid w:val="00C914C1"/>
    <w:rsid w:val="00C96A2A"/>
    <w:rsid w:val="00CE1D41"/>
    <w:rsid w:val="00CF39AD"/>
    <w:rsid w:val="00CF44B9"/>
    <w:rsid w:val="00D127F3"/>
    <w:rsid w:val="00D864FA"/>
    <w:rsid w:val="00D907DA"/>
    <w:rsid w:val="00D930D7"/>
    <w:rsid w:val="00D95604"/>
    <w:rsid w:val="00DA0E17"/>
    <w:rsid w:val="00DA1642"/>
    <w:rsid w:val="00DA739F"/>
    <w:rsid w:val="00DB0F70"/>
    <w:rsid w:val="00DD62B4"/>
    <w:rsid w:val="00DF19A9"/>
    <w:rsid w:val="00DF33BF"/>
    <w:rsid w:val="00E14DD1"/>
    <w:rsid w:val="00E20E0F"/>
    <w:rsid w:val="00E83019"/>
    <w:rsid w:val="00E91240"/>
    <w:rsid w:val="00EB6664"/>
    <w:rsid w:val="00EC0252"/>
    <w:rsid w:val="00EC045D"/>
    <w:rsid w:val="00ED3686"/>
    <w:rsid w:val="00F21C7C"/>
    <w:rsid w:val="00F35BC9"/>
    <w:rsid w:val="00F364BC"/>
    <w:rsid w:val="00F41532"/>
    <w:rsid w:val="00F47C25"/>
    <w:rsid w:val="00F76EE1"/>
    <w:rsid w:val="00F77FD3"/>
    <w:rsid w:val="00F80B39"/>
    <w:rsid w:val="00FA7C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698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lang w:val="en-GB"/>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aliases w:val="Premier"/>
    <w:basedOn w:val="Normal"/>
    <w:link w:val="ListParagraphChar"/>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CCCMcontentheading3">
    <w:name w:val="CCCM_content_heading3"/>
    <w:basedOn w:val="Heading3"/>
    <w:next w:val="Normal"/>
    <w:rsid w:val="007E6981"/>
    <w:pPr>
      <w:pBdr>
        <w:top w:val="none" w:sz="0" w:space="0" w:color="000000"/>
        <w:left w:val="none" w:sz="0" w:space="0" w:color="000000"/>
        <w:bottom w:val="single" w:sz="2" w:space="1" w:color="CCCCCC"/>
        <w:right w:val="none" w:sz="0" w:space="0" w:color="000000"/>
      </w:pBdr>
      <w:suppressAutoHyphens/>
      <w:spacing w:before="200" w:after="120"/>
    </w:pPr>
    <w:rPr>
      <w:rFonts w:ascii="Times New Roman" w:eastAsia="Times New Roman" w:hAnsi="Times New Roman" w:cs="Times New Roman"/>
      <w:color w:val="auto"/>
      <w:sz w:val="20"/>
      <w:szCs w:val="20"/>
    </w:rPr>
  </w:style>
  <w:style w:type="paragraph" w:customStyle="1" w:styleId="CCCMcontenttext">
    <w:name w:val="CCCM_content_text"/>
    <w:rsid w:val="007E6981"/>
    <w:pPr>
      <w:suppressAutoHyphens/>
      <w:spacing w:after="100" w:line="240" w:lineRule="auto"/>
    </w:pPr>
    <w:rPr>
      <w:rFonts w:ascii="Times New Roman" w:eastAsia="Times New Roman" w:hAnsi="Times New Roman" w:cs="Times New Roman"/>
      <w:sz w:val="20"/>
      <w:szCs w:val="20"/>
    </w:rPr>
  </w:style>
  <w:style w:type="paragraph" w:customStyle="1" w:styleId="CCCMbulletpoint">
    <w:name w:val="CCCM_bullet_point"/>
    <w:rsid w:val="007E6981"/>
    <w:pPr>
      <w:numPr>
        <w:numId w:val="3"/>
      </w:numPr>
      <w:suppressAutoHyphens/>
      <w:spacing w:before="100" w:after="100"/>
      <w:contextualSpacing/>
    </w:pPr>
    <w:rPr>
      <w:rFonts w:ascii="Times New Roman" w:eastAsia="Times New Roman" w:hAnsi="Times New Roman" w:cs="Times New Roman"/>
      <w:sz w:val="20"/>
      <w:szCs w:val="20"/>
    </w:rPr>
  </w:style>
  <w:style w:type="paragraph" w:customStyle="1" w:styleId="Default">
    <w:name w:val="Default"/>
    <w:rsid w:val="007E6981"/>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ListParagraphChar">
    <w:name w:val="List Paragraph Char"/>
    <w:aliases w:val="Premier Char"/>
    <w:link w:val="ListParagraph"/>
    <w:uiPriority w:val="34"/>
    <w:rsid w:val="007E6981"/>
    <w:rPr>
      <w:rFonts w:ascii="Calibri" w:eastAsia="Calibri" w:hAnsi="Calibri" w:cs="Times New Roman"/>
      <w:sz w:val="24"/>
      <w:szCs w:val="24"/>
    </w:rPr>
  </w:style>
  <w:style w:type="character" w:customStyle="1" w:styleId="Heading3Char">
    <w:name w:val="Heading 3 Char"/>
    <w:basedOn w:val="DefaultParagraphFont"/>
    <w:link w:val="Heading3"/>
    <w:uiPriority w:val="9"/>
    <w:semiHidden/>
    <w:rsid w:val="007E6981"/>
    <w:rPr>
      <w:rFonts w:asciiTheme="majorHAnsi" w:eastAsiaTheme="majorEastAsia" w:hAnsiTheme="majorHAnsi" w:cstheme="majorBidi"/>
      <w:color w:val="1F4D78" w:themeColor="accent1" w:themeShade="7F"/>
      <w:sz w:val="24"/>
      <w:szCs w:val="24"/>
    </w:rPr>
  </w:style>
  <w:style w:type="table" w:styleId="MediumGrid1-Accent2">
    <w:name w:val="Medium Grid 1 Accent 2"/>
    <w:basedOn w:val="TableNormal"/>
    <w:uiPriority w:val="67"/>
    <w:semiHidden/>
    <w:unhideWhenUsed/>
    <w:rsid w:val="007E6981"/>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uiPriority w:val="99"/>
    <w:unhideWhenUsed/>
    <w:rsid w:val="00667E4D"/>
    <w:pPr>
      <w:spacing w:before="120" w:afterLines="60" w:line="276" w:lineRule="auto"/>
      <w:jc w:val="both"/>
    </w:pPr>
    <w:rPr>
      <w:rFonts w:ascii="Corbel" w:eastAsia="Times New Roman" w:hAnsi="Corbel"/>
      <w:b/>
      <w:i/>
      <w:sz w:val="22"/>
      <w:szCs w:val="22"/>
      <w:lang w:val="en-GB" w:eastAsia="zh-CN"/>
    </w:rPr>
  </w:style>
  <w:style w:type="paragraph" w:customStyle="1" w:styleId="ListParagraph1">
    <w:name w:val="List Paragraph1"/>
    <w:basedOn w:val="Normal"/>
    <w:uiPriority w:val="34"/>
    <w:qFormat/>
    <w:rsid w:val="00667E4D"/>
    <w:pPr>
      <w:spacing w:before="60" w:afterLines="60" w:line="276" w:lineRule="auto"/>
      <w:ind w:left="720"/>
      <w:contextualSpacing/>
      <w:jc w:val="both"/>
    </w:pPr>
    <w:rPr>
      <w:rFonts w:ascii="Corbel" w:eastAsia="Times New Roman" w:hAnsi="Corbel"/>
      <w:sz w:val="22"/>
      <w:szCs w:val="22"/>
      <w:lang w:val="en-GB"/>
    </w:rPr>
  </w:style>
  <w:style w:type="paragraph" w:customStyle="1" w:styleId="NoteLevel2">
    <w:name w:val="Note Level 2"/>
    <w:aliases w:val="Bullet-CCCM"/>
    <w:basedOn w:val="Normal"/>
    <w:uiPriority w:val="1"/>
    <w:qFormat/>
    <w:rsid w:val="00667E4D"/>
    <w:pPr>
      <w:tabs>
        <w:tab w:val="num" w:pos="567"/>
        <w:tab w:val="num" w:pos="720"/>
      </w:tabs>
      <w:spacing w:before="60" w:afterLines="60" w:line="276" w:lineRule="auto"/>
      <w:ind w:left="1647" w:hanging="567"/>
      <w:contextualSpacing/>
      <w:jc w:val="both"/>
      <w:outlineLvl w:val="1"/>
    </w:pPr>
    <w:rPr>
      <w:rFonts w:ascii="Corbel" w:eastAsia="Times New Roman" w:hAnsi="Corbel"/>
      <w:sz w:val="22"/>
      <w:szCs w:val="22"/>
      <w:lang w:val="en-GB"/>
    </w:rPr>
  </w:style>
  <w:style w:type="paragraph" w:customStyle="1" w:styleId="NoteLevel3">
    <w:name w:val="Note Level 3"/>
    <w:basedOn w:val="Normal"/>
    <w:uiPriority w:val="60"/>
    <w:rsid w:val="00667E4D"/>
    <w:pPr>
      <w:widowControl w:val="0"/>
      <w:tabs>
        <w:tab w:val="num" w:pos="1418"/>
      </w:tabs>
      <w:spacing w:before="60" w:afterLines="60" w:line="276" w:lineRule="auto"/>
      <w:ind w:left="3218" w:hanging="567"/>
      <w:contextualSpacing/>
      <w:jc w:val="both"/>
      <w:outlineLvl w:val="2"/>
    </w:pPr>
    <w:rPr>
      <w:rFonts w:ascii="Corbel" w:eastAsia="Times New Roman" w:hAnsi="Corbel"/>
      <w:sz w:val="22"/>
      <w:szCs w:val="22"/>
      <w:lang w:val="en-GB"/>
    </w:rPr>
  </w:style>
  <w:style w:type="character" w:styleId="SubtleEmphasis">
    <w:name w:val="Subtle Emphasis"/>
    <w:aliases w:val="Subtitle-CCCM"/>
    <w:uiPriority w:val="19"/>
    <w:qFormat/>
    <w:rsid w:val="00667E4D"/>
    <w:rPr>
      <w:rFonts w:ascii="Corbel" w:hAnsi="Corbel" w:hint="default"/>
      <w:b/>
      <w:bCs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 w:id="19385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2eb3475-e0f4-42fd-ab5c-abe08d673cdb">
      <UserInfo>
        <DisplayName/>
        <AccountId xsi:nil="true"/>
        <AccountType/>
      </UserInfo>
    </SharedWithUsers>
    <Comments xmlns="4d2685e0-3ec3-4526-a337-bc02c6b3961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8536E-550F-45D0-8CBE-A9DC946431DD}"/>
</file>

<file path=customXml/itemProps2.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3.xml><?xml version="1.0" encoding="utf-8"?>
<ds:datastoreItem xmlns:ds="http://schemas.openxmlformats.org/officeDocument/2006/customXml" ds:itemID="{6087A36D-B880-4E0B-8A77-89CF696407AE}">
  <ds:schemaRefs>
    <ds:schemaRef ds:uri="http://schemas.microsoft.com/office/2006/metadata/properties"/>
    <ds:schemaRef ds:uri="http://schemas.microsoft.com/office/infopath/2007/PartnerControls"/>
    <ds:schemaRef ds:uri="72eb3475-e0f4-42fd-ab5c-abe08d673cdb"/>
  </ds:schemaRefs>
</ds:datastoreItem>
</file>

<file path=customXml/itemProps4.xml><?xml version="1.0" encoding="utf-8"?>
<ds:datastoreItem xmlns:ds="http://schemas.openxmlformats.org/officeDocument/2006/customXml" ds:itemID="{23D2B080-DF5B-4B17-9681-AE4795BA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KARAPANDI Erica</cp:lastModifiedBy>
  <cp:revision>2</cp:revision>
  <cp:lastPrinted>2018-09-13T11:16:00Z</cp:lastPrinted>
  <dcterms:created xsi:type="dcterms:W3CDTF">2019-01-16T15:07:00Z</dcterms:created>
  <dcterms:modified xsi:type="dcterms:W3CDTF">2019-01-16T15:07:00Z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Order">
    <vt:r8>586400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